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864DE" w14:textId="112C6E94" w:rsidR="002D55CA" w:rsidRDefault="00266048">
      <w:pPr>
        <w:pStyle w:val="Title"/>
      </w:pPr>
      <w:r>
        <w:t xml:space="preserve">Home Learning TV </w:t>
      </w:r>
      <w:r w:rsidR="00975A47">
        <w:t>– Lesson Plan – 28 September</w:t>
      </w:r>
      <w:r>
        <w:t xml:space="preserve"> </w:t>
      </w:r>
      <w:r>
        <w:rPr>
          <w:noProof/>
        </w:rPr>
        <w:drawing>
          <wp:anchor distT="0" distB="0" distL="114300" distR="114300" simplePos="0" relativeHeight="251658240" behindDoc="0" locked="0" layoutInCell="1" hidden="0" allowOverlap="1" wp14:anchorId="754245F4" wp14:editId="61D4CE77">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4"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6B0F26D7" w14:textId="6CBD538A" w:rsidR="002D55CA" w:rsidRDefault="00266048">
      <w:pPr>
        <w:rPr>
          <w:b/>
          <w:u w:val="single"/>
        </w:rPr>
      </w:pPr>
      <w:r>
        <w:rPr>
          <w:b/>
          <w:u w:val="single"/>
        </w:rPr>
        <w:t xml:space="preserve"> </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2D55CA" w14:paraId="5691DACE" w14:textId="77777777">
        <w:tc>
          <w:tcPr>
            <w:tcW w:w="3397" w:type="dxa"/>
            <w:shd w:val="clear" w:color="auto" w:fill="000000"/>
          </w:tcPr>
          <w:p w14:paraId="0A34B7E1" w14:textId="77777777" w:rsidR="002D55CA" w:rsidRDefault="00266048">
            <w:pPr>
              <w:rPr>
                <w:b/>
              </w:rPr>
            </w:pPr>
            <w:r>
              <w:rPr>
                <w:b/>
              </w:rPr>
              <w:t>Segment lesson planning details</w:t>
            </w:r>
          </w:p>
        </w:tc>
        <w:tc>
          <w:tcPr>
            <w:tcW w:w="12050" w:type="dxa"/>
            <w:gridSpan w:val="4"/>
            <w:shd w:val="clear" w:color="auto" w:fill="000000"/>
          </w:tcPr>
          <w:p w14:paraId="237EE7DD" w14:textId="77777777" w:rsidR="002D55CA" w:rsidRDefault="002D55CA">
            <w:pPr>
              <w:rPr>
                <w:b/>
              </w:rPr>
            </w:pPr>
          </w:p>
        </w:tc>
      </w:tr>
      <w:tr w:rsidR="002D55CA" w14:paraId="45C0E4B8" w14:textId="77777777">
        <w:tc>
          <w:tcPr>
            <w:tcW w:w="3397" w:type="dxa"/>
            <w:shd w:val="clear" w:color="auto" w:fill="E2EFD9"/>
          </w:tcPr>
          <w:p w14:paraId="348402A7" w14:textId="77777777" w:rsidR="002D55CA" w:rsidRDefault="00266048">
            <w:r>
              <w:t>Title for segment:</w:t>
            </w:r>
          </w:p>
        </w:tc>
        <w:tc>
          <w:tcPr>
            <w:tcW w:w="12050" w:type="dxa"/>
            <w:gridSpan w:val="4"/>
          </w:tcPr>
          <w:p w14:paraId="47669723" w14:textId="752D77C7" w:rsidR="002D55CA" w:rsidRDefault="004D2F6A">
            <w:r>
              <w:t>Data Squares</w:t>
            </w:r>
          </w:p>
        </w:tc>
      </w:tr>
      <w:tr w:rsidR="002D55CA" w14:paraId="4A3CE53A" w14:textId="77777777">
        <w:tc>
          <w:tcPr>
            <w:tcW w:w="3397" w:type="dxa"/>
            <w:shd w:val="clear" w:color="auto" w:fill="E2EFD9"/>
          </w:tcPr>
          <w:p w14:paraId="141339DE" w14:textId="77777777" w:rsidR="002D55CA" w:rsidRDefault="00266048">
            <w:r>
              <w:t xml:space="preserve">Year levels </w:t>
            </w:r>
            <w:r>
              <w:rPr>
                <w:i/>
                <w:color w:val="808080"/>
              </w:rPr>
              <w:t>(e.g. Yrs1 – 3)</w:t>
            </w:r>
            <w:r>
              <w:t>:</w:t>
            </w:r>
          </w:p>
        </w:tc>
        <w:tc>
          <w:tcPr>
            <w:tcW w:w="12050" w:type="dxa"/>
            <w:gridSpan w:val="4"/>
          </w:tcPr>
          <w:p w14:paraId="409FB704" w14:textId="77777777" w:rsidR="002D55CA" w:rsidRDefault="00266048">
            <w:r>
              <w:t xml:space="preserve">Year 4-7 </w:t>
            </w:r>
          </w:p>
        </w:tc>
      </w:tr>
      <w:tr w:rsidR="002D55CA" w14:paraId="40479288" w14:textId="77777777">
        <w:tc>
          <w:tcPr>
            <w:tcW w:w="3397" w:type="dxa"/>
            <w:shd w:val="clear" w:color="auto" w:fill="E2EFD9"/>
          </w:tcPr>
          <w:p w14:paraId="1D32B492" w14:textId="77777777" w:rsidR="002D55CA" w:rsidRDefault="00266048">
            <w:r>
              <w:t xml:space="preserve">NZC learning areas: </w:t>
            </w:r>
          </w:p>
        </w:tc>
        <w:tc>
          <w:tcPr>
            <w:tcW w:w="12050" w:type="dxa"/>
            <w:gridSpan w:val="4"/>
          </w:tcPr>
          <w:p w14:paraId="3D45F7FE" w14:textId="24056DD0" w:rsidR="002D55CA" w:rsidRDefault="00266048">
            <w:r>
              <w:t>Maths and Statistics</w:t>
            </w:r>
          </w:p>
        </w:tc>
      </w:tr>
      <w:tr w:rsidR="002D55CA" w14:paraId="50F091EC" w14:textId="77777777">
        <w:tc>
          <w:tcPr>
            <w:tcW w:w="3397" w:type="dxa"/>
            <w:shd w:val="clear" w:color="auto" w:fill="E2EFD9"/>
          </w:tcPr>
          <w:p w14:paraId="14CD3B48" w14:textId="77777777" w:rsidR="002D55CA" w:rsidRDefault="00266048">
            <w:r>
              <w:t>Purpose of lesson:</w:t>
            </w:r>
          </w:p>
          <w:p w14:paraId="206804C3" w14:textId="77777777" w:rsidR="002D55CA" w:rsidRDefault="00266048">
            <w:r>
              <w:t>(What learners will learn)</w:t>
            </w:r>
          </w:p>
        </w:tc>
        <w:tc>
          <w:tcPr>
            <w:tcW w:w="12050" w:type="dxa"/>
            <w:gridSpan w:val="4"/>
          </w:tcPr>
          <w:p w14:paraId="47D654CE" w14:textId="60051271" w:rsidR="004D2F6A" w:rsidRPr="00EF1460" w:rsidRDefault="004D2F6A" w:rsidP="00EF1460">
            <w:pPr>
              <w:pStyle w:val="ListParagraph"/>
              <w:numPr>
                <w:ilvl w:val="0"/>
                <w:numId w:val="9"/>
              </w:numPr>
            </w:pPr>
            <w:r w:rsidRPr="00EF1460">
              <w:t>collect information on data squares</w:t>
            </w:r>
          </w:p>
          <w:p w14:paraId="04803BEE" w14:textId="77777777" w:rsidR="004D2F6A" w:rsidRPr="004D2F6A" w:rsidRDefault="004D2F6A" w:rsidP="00EF1460">
            <w:pPr>
              <w:pStyle w:val="ListParagraph"/>
              <w:numPr>
                <w:ilvl w:val="0"/>
                <w:numId w:val="9"/>
              </w:numPr>
            </w:pPr>
            <w:r w:rsidRPr="004D2F6A">
              <w:t>sort information into categories</w:t>
            </w:r>
          </w:p>
          <w:p w14:paraId="4687CBD0" w14:textId="76B89437" w:rsidR="004D2F6A" w:rsidRPr="004D2F6A" w:rsidRDefault="004D2F6A" w:rsidP="00EF1460">
            <w:pPr>
              <w:pStyle w:val="ListParagraph"/>
              <w:numPr>
                <w:ilvl w:val="0"/>
                <w:numId w:val="9"/>
              </w:numPr>
            </w:pPr>
            <w:r w:rsidRPr="004D2F6A">
              <w:t>answer questions by sorting, organizing and arranging information</w:t>
            </w:r>
          </w:p>
          <w:p w14:paraId="70964C0D" w14:textId="405BB065" w:rsidR="002D55CA" w:rsidRPr="00EF1460" w:rsidRDefault="004D2F6A" w:rsidP="00EF1460">
            <w:pPr>
              <w:pStyle w:val="ListParagraph"/>
              <w:numPr>
                <w:ilvl w:val="0"/>
                <w:numId w:val="9"/>
              </w:numPr>
              <w:rPr>
                <w:rFonts w:ascii="Arial" w:eastAsia="Times New Roman" w:hAnsi="Arial" w:cs="Arial"/>
                <w:color w:val="555555"/>
                <w:sz w:val="24"/>
                <w:szCs w:val="24"/>
              </w:rPr>
            </w:pPr>
            <w:r w:rsidRPr="004D2F6A">
              <w:t>make sensible statements about the information with supporting evidence</w:t>
            </w:r>
          </w:p>
        </w:tc>
      </w:tr>
      <w:tr w:rsidR="002D55CA" w14:paraId="5E1B1F21" w14:textId="77777777">
        <w:tc>
          <w:tcPr>
            <w:tcW w:w="3397" w:type="dxa"/>
            <w:shd w:val="clear" w:color="auto" w:fill="E2EFD9"/>
          </w:tcPr>
          <w:p w14:paraId="381AE6AC" w14:textId="77777777" w:rsidR="002D55CA" w:rsidRDefault="00266048">
            <w:r>
              <w:t>Success Criteria – students will be able to:</w:t>
            </w:r>
          </w:p>
          <w:p w14:paraId="7B102973" w14:textId="77777777" w:rsidR="002D55CA" w:rsidRDefault="00266048">
            <w:r>
              <w:t>(how they will know when they have learnt it)</w:t>
            </w:r>
          </w:p>
        </w:tc>
        <w:tc>
          <w:tcPr>
            <w:tcW w:w="12050" w:type="dxa"/>
            <w:gridSpan w:val="4"/>
          </w:tcPr>
          <w:p w14:paraId="1899D5BE" w14:textId="60A9A8C5" w:rsidR="00EF1460" w:rsidRDefault="00EF1460">
            <w:r>
              <w:t>Collect data on data squares</w:t>
            </w:r>
          </w:p>
          <w:p w14:paraId="167D405E" w14:textId="165EB608" w:rsidR="002D55CA" w:rsidRDefault="00EF1460">
            <w:r>
              <w:t xml:space="preserve">Organise data squares to </w:t>
            </w:r>
            <w:r w:rsidR="004B7803">
              <w:t>answer questions</w:t>
            </w:r>
            <w:r>
              <w:t xml:space="preserve"> </w:t>
            </w:r>
            <w:r w:rsidR="004D2F6A">
              <w:t xml:space="preserve"> </w:t>
            </w:r>
          </w:p>
        </w:tc>
      </w:tr>
      <w:tr w:rsidR="002D55CA" w14:paraId="1E7AF21F" w14:textId="77777777">
        <w:tc>
          <w:tcPr>
            <w:tcW w:w="15447" w:type="dxa"/>
            <w:gridSpan w:val="5"/>
            <w:shd w:val="clear" w:color="auto" w:fill="000000"/>
          </w:tcPr>
          <w:p w14:paraId="51860BAE" w14:textId="77777777" w:rsidR="002D55CA" w:rsidRDefault="00266048">
            <w:pPr>
              <w:rPr>
                <w:b/>
              </w:rPr>
            </w:pPr>
            <w:r>
              <w:rPr>
                <w:b/>
              </w:rPr>
              <w:t>d</w:t>
            </w:r>
          </w:p>
        </w:tc>
      </w:tr>
      <w:tr w:rsidR="002D55CA" w14:paraId="5D40083E" w14:textId="77777777">
        <w:tc>
          <w:tcPr>
            <w:tcW w:w="3397" w:type="dxa"/>
            <w:shd w:val="clear" w:color="auto" w:fill="E2EFD9"/>
          </w:tcPr>
          <w:p w14:paraId="6DA755EB" w14:textId="77777777" w:rsidR="002D55CA" w:rsidRDefault="00266048">
            <w:r>
              <w:t>Māori specific content i.e. the learning draws on Mātauranga Māori:</w:t>
            </w:r>
          </w:p>
        </w:tc>
        <w:tc>
          <w:tcPr>
            <w:tcW w:w="4536" w:type="dxa"/>
            <w:shd w:val="clear" w:color="auto" w:fill="auto"/>
          </w:tcPr>
          <w:p w14:paraId="4797FD39" w14:textId="57D89402" w:rsidR="002D55CA" w:rsidRDefault="00266048">
            <w:pPr>
              <w:pBdr>
                <w:top w:val="nil"/>
                <w:left w:val="nil"/>
                <w:bottom w:val="nil"/>
                <w:right w:val="nil"/>
                <w:between w:val="nil"/>
              </w:pBdr>
              <w:spacing w:after="160" w:line="259" w:lineRule="auto"/>
              <w:ind w:hanging="720"/>
              <w:rPr>
                <w:color w:val="000000"/>
              </w:rPr>
            </w:pPr>
            <w:r>
              <w:t xml:space="preserve">c             </w:t>
            </w:r>
          </w:p>
        </w:tc>
        <w:tc>
          <w:tcPr>
            <w:tcW w:w="2552" w:type="dxa"/>
            <w:gridSpan w:val="2"/>
            <w:shd w:val="clear" w:color="auto" w:fill="E2EFD9"/>
          </w:tcPr>
          <w:p w14:paraId="2CDA606E" w14:textId="77777777" w:rsidR="002D55CA" w:rsidRDefault="00266048">
            <w:r>
              <w:t>Pacific specific content i.e. the learning is focused on Pacific knowledge:</w:t>
            </w:r>
          </w:p>
        </w:tc>
        <w:tc>
          <w:tcPr>
            <w:tcW w:w="4962" w:type="dxa"/>
            <w:shd w:val="clear" w:color="auto" w:fill="auto"/>
          </w:tcPr>
          <w:p w14:paraId="50B224F1" w14:textId="2CFD2CED" w:rsidR="002D55CA" w:rsidRDefault="00266048">
            <w:pPr>
              <w:spacing w:after="160" w:line="259" w:lineRule="auto"/>
              <w:ind w:hanging="720"/>
              <w:rPr>
                <w:color w:val="000000"/>
              </w:rPr>
            </w:pPr>
            <w:r>
              <w:t xml:space="preserve">              </w:t>
            </w:r>
          </w:p>
        </w:tc>
      </w:tr>
      <w:tr w:rsidR="002D55CA" w14:paraId="3194F2FC" w14:textId="77777777">
        <w:tc>
          <w:tcPr>
            <w:tcW w:w="15447" w:type="dxa"/>
            <w:gridSpan w:val="5"/>
            <w:shd w:val="clear" w:color="auto" w:fill="000000"/>
          </w:tcPr>
          <w:p w14:paraId="7C89126E" w14:textId="77777777" w:rsidR="002D55CA" w:rsidRDefault="00266048">
            <w:pPr>
              <w:rPr>
                <w:b/>
              </w:rPr>
            </w:pPr>
            <w:r>
              <w:rPr>
                <w:b/>
              </w:rPr>
              <w:t>Segment production details</w:t>
            </w:r>
          </w:p>
        </w:tc>
      </w:tr>
      <w:tr w:rsidR="002D55CA" w14:paraId="697B6067" w14:textId="77777777">
        <w:tc>
          <w:tcPr>
            <w:tcW w:w="3397" w:type="dxa"/>
            <w:shd w:val="clear" w:color="auto" w:fill="E2EFD9"/>
          </w:tcPr>
          <w:p w14:paraId="3A3A6C1D" w14:textId="77777777" w:rsidR="002D55CA" w:rsidRDefault="00266048">
            <w:r>
              <w:t>Equipment requirements:</w:t>
            </w:r>
          </w:p>
        </w:tc>
        <w:tc>
          <w:tcPr>
            <w:tcW w:w="12050" w:type="dxa"/>
            <w:gridSpan w:val="4"/>
          </w:tcPr>
          <w:p w14:paraId="6E5261B5" w14:textId="7BAD3138" w:rsidR="002D55CA" w:rsidRDefault="00CE6155">
            <w:r>
              <w:t>Printed out and cut up data squares (see attachments), ruler.</w:t>
            </w:r>
            <w:r w:rsidR="007F592A">
              <w:t xml:space="preserve"> </w:t>
            </w:r>
            <w:r w:rsidR="007F592A" w:rsidRPr="007F592A">
              <w:rPr>
                <w:color w:val="FF0000"/>
              </w:rPr>
              <w:t>Paper to cover table and marker pens</w:t>
            </w:r>
          </w:p>
        </w:tc>
      </w:tr>
      <w:tr w:rsidR="002D55CA" w14:paraId="25C4C8E5" w14:textId="77777777">
        <w:tc>
          <w:tcPr>
            <w:tcW w:w="3397" w:type="dxa"/>
            <w:shd w:val="clear" w:color="auto" w:fill="E2EFD9"/>
          </w:tcPr>
          <w:p w14:paraId="3D2E2ECD" w14:textId="77777777" w:rsidR="002D55CA" w:rsidRDefault="00266048">
            <w:r>
              <w:t>Copyright requirements:</w:t>
            </w:r>
          </w:p>
          <w:p w14:paraId="2FC65114" w14:textId="049177F2" w:rsidR="002D55CA" w:rsidRDefault="00266048">
            <w:pPr>
              <w:rPr>
                <w:sz w:val="16"/>
                <w:szCs w:val="16"/>
              </w:rPr>
            </w:pPr>
            <w:r>
              <w:rPr>
                <w:sz w:val="16"/>
                <w:szCs w:val="16"/>
              </w:rPr>
              <w:t>Please be specific: Source(</w:t>
            </w:r>
            <w:r>
              <w:rPr>
                <w:i/>
                <w:sz w:val="16"/>
                <w:szCs w:val="16"/>
              </w:rPr>
              <w:t xml:space="preserve">Seven Sizzling Sausages </w:t>
            </w:r>
            <w:r>
              <w:rPr>
                <w:sz w:val="16"/>
                <w:szCs w:val="16"/>
              </w:rPr>
              <w:t>by Sam Smith –</w:t>
            </w:r>
            <w:r w:rsidR="00214438">
              <w:rPr>
                <w:sz w:val="16"/>
                <w:szCs w:val="16"/>
              </w:rPr>
              <w:t>URL</w:t>
            </w:r>
            <w:r>
              <w:rPr>
                <w:sz w:val="16"/>
                <w:szCs w:val="16"/>
              </w:rPr>
              <w:t xml:space="preserve"> link to the source), intended use (to demonstrate alliteration), and length (timings for video clips)</w:t>
            </w:r>
          </w:p>
        </w:tc>
        <w:tc>
          <w:tcPr>
            <w:tcW w:w="12050" w:type="dxa"/>
            <w:gridSpan w:val="4"/>
          </w:tcPr>
          <w:p w14:paraId="6621479A" w14:textId="03FA6FBB" w:rsidR="002D55CA" w:rsidRDefault="00CE6155">
            <w:r>
              <w:t>none</w:t>
            </w:r>
          </w:p>
        </w:tc>
      </w:tr>
      <w:tr w:rsidR="002D55CA" w14:paraId="21CFF62F" w14:textId="77777777">
        <w:tc>
          <w:tcPr>
            <w:tcW w:w="15447" w:type="dxa"/>
            <w:gridSpan w:val="5"/>
            <w:shd w:val="clear" w:color="auto" w:fill="000000"/>
          </w:tcPr>
          <w:p w14:paraId="095BCCE4" w14:textId="77777777" w:rsidR="002D55CA" w:rsidRDefault="00266048">
            <w:pPr>
              <w:rPr>
                <w:b/>
              </w:rPr>
            </w:pPr>
            <w:r>
              <w:rPr>
                <w:b/>
              </w:rPr>
              <w:t xml:space="preserve">Segment links and attachments </w:t>
            </w:r>
            <w:r>
              <w:rPr>
                <w:b/>
                <w:i/>
              </w:rPr>
              <w:t>(list all links to recordings or attachments, the source and confirm that copyright permissions are granted)</w:t>
            </w:r>
          </w:p>
        </w:tc>
      </w:tr>
      <w:tr w:rsidR="002D55CA" w14:paraId="3BAED3F9" w14:textId="77777777">
        <w:tc>
          <w:tcPr>
            <w:tcW w:w="3397" w:type="dxa"/>
            <w:shd w:val="clear" w:color="auto" w:fill="E2EFD9"/>
          </w:tcPr>
          <w:p w14:paraId="42243B1F" w14:textId="77777777" w:rsidR="002D55CA" w:rsidRDefault="00266048">
            <w:r>
              <w:t>Links to recordings /resources</w:t>
            </w:r>
          </w:p>
        </w:tc>
        <w:tc>
          <w:tcPr>
            <w:tcW w:w="12050" w:type="dxa"/>
            <w:gridSpan w:val="4"/>
          </w:tcPr>
          <w:p w14:paraId="02FCEA22" w14:textId="77777777" w:rsidR="002D55CA" w:rsidRDefault="002D55CA"/>
        </w:tc>
      </w:tr>
      <w:tr w:rsidR="002D55CA" w14:paraId="390509AA" w14:textId="77777777">
        <w:tc>
          <w:tcPr>
            <w:tcW w:w="3397" w:type="dxa"/>
            <w:shd w:val="clear" w:color="auto" w:fill="E2EFD9"/>
          </w:tcPr>
          <w:p w14:paraId="3D06C516" w14:textId="77777777" w:rsidR="002D55CA" w:rsidRDefault="00266048">
            <w:r>
              <w:t xml:space="preserve">Attachments </w:t>
            </w:r>
          </w:p>
        </w:tc>
        <w:tc>
          <w:tcPr>
            <w:tcW w:w="12050" w:type="dxa"/>
            <w:gridSpan w:val="4"/>
            <w:shd w:val="clear" w:color="auto" w:fill="auto"/>
          </w:tcPr>
          <w:p w14:paraId="47C3AE5D" w14:textId="1014D4D1" w:rsidR="002D55CA" w:rsidRDefault="00E73156">
            <w:r w:rsidRPr="00E73156">
              <w:t>Data-set-1</w:t>
            </w:r>
            <w:r>
              <w:t xml:space="preserve">.pdf, </w:t>
            </w:r>
            <w:r w:rsidRPr="00E73156">
              <w:t>Data-set-</w:t>
            </w:r>
            <w:r>
              <w:t>2.pdf</w:t>
            </w:r>
          </w:p>
        </w:tc>
      </w:tr>
      <w:tr w:rsidR="002D55CA" w14:paraId="5CB5CED9" w14:textId="77777777">
        <w:tc>
          <w:tcPr>
            <w:tcW w:w="15447" w:type="dxa"/>
            <w:gridSpan w:val="5"/>
            <w:shd w:val="clear" w:color="auto" w:fill="000000"/>
          </w:tcPr>
          <w:p w14:paraId="11509D78" w14:textId="77777777" w:rsidR="002D55CA" w:rsidRDefault="00266048">
            <w:pPr>
              <w:rPr>
                <w:b/>
              </w:rPr>
            </w:pPr>
            <w:r>
              <w:rPr>
                <w:b/>
              </w:rPr>
              <w:t>Segment plan content</w:t>
            </w:r>
          </w:p>
        </w:tc>
      </w:tr>
      <w:tr w:rsidR="002D55CA" w14:paraId="07FE9392" w14:textId="77777777">
        <w:tc>
          <w:tcPr>
            <w:tcW w:w="3397" w:type="dxa"/>
            <w:shd w:val="clear" w:color="auto" w:fill="E2EFD9"/>
          </w:tcPr>
          <w:p w14:paraId="45CD34E5" w14:textId="77777777" w:rsidR="002D55CA" w:rsidRDefault="00266048">
            <w:pPr>
              <w:jc w:val="center"/>
            </w:pPr>
            <w:r>
              <w:rPr>
                <w:noProof/>
              </w:rPr>
              <w:drawing>
                <wp:inline distT="0" distB="0" distL="0" distR="0" wp14:anchorId="50DDE956" wp14:editId="6C4D600E">
                  <wp:extent cx="1152424" cy="137944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6C731BC4" w14:textId="77777777" w:rsidR="002D55CA" w:rsidRDefault="00266048">
            <w:r>
              <w:t>Teaching and learning activities linked to purpose</w:t>
            </w:r>
          </w:p>
        </w:tc>
        <w:tc>
          <w:tcPr>
            <w:tcW w:w="6805" w:type="dxa"/>
            <w:gridSpan w:val="2"/>
            <w:shd w:val="clear" w:color="auto" w:fill="E2EFD9"/>
          </w:tcPr>
          <w:p w14:paraId="16FD2198" w14:textId="77777777" w:rsidR="002D55CA" w:rsidRDefault="00266048">
            <w:r>
              <w:t xml:space="preserve">High level script (key points/questions) </w:t>
            </w:r>
          </w:p>
        </w:tc>
      </w:tr>
      <w:tr w:rsidR="002D55CA" w14:paraId="701CFDFC" w14:textId="77777777">
        <w:tc>
          <w:tcPr>
            <w:tcW w:w="3397" w:type="dxa"/>
            <w:shd w:val="clear" w:color="auto" w:fill="FFD965"/>
          </w:tcPr>
          <w:p w14:paraId="7DD2B7CF" w14:textId="77777777" w:rsidR="002D55CA" w:rsidRDefault="00266048">
            <w:r>
              <w:rPr>
                <w:b/>
              </w:rPr>
              <w:t>Activate</w:t>
            </w:r>
            <w:r>
              <w:t>: Activating prior learning, knowledge of contexts and relationships</w:t>
            </w:r>
          </w:p>
          <w:p w14:paraId="666D8C49" w14:textId="77777777" w:rsidR="000A35EC" w:rsidRDefault="000A35EC"/>
          <w:p w14:paraId="3D72AE11" w14:textId="77777777" w:rsidR="000A35EC" w:rsidRDefault="000A35EC"/>
          <w:p w14:paraId="71A0D5C6" w14:textId="77777777" w:rsidR="000A35EC" w:rsidRDefault="000A35EC"/>
          <w:p w14:paraId="2B780792" w14:textId="77777777" w:rsidR="000A35EC" w:rsidRDefault="000A35EC"/>
          <w:p w14:paraId="12BA1DFA" w14:textId="77777777" w:rsidR="000A35EC" w:rsidRDefault="000A35EC"/>
          <w:p w14:paraId="3022393C" w14:textId="77777777" w:rsidR="000A35EC" w:rsidRDefault="000A35EC"/>
          <w:p w14:paraId="453D0309" w14:textId="77777777" w:rsidR="000A35EC" w:rsidRDefault="000A35EC"/>
          <w:p w14:paraId="2E829603" w14:textId="77777777" w:rsidR="000A35EC" w:rsidRDefault="000A35EC"/>
          <w:p w14:paraId="3C3764CD" w14:textId="77777777" w:rsidR="000A35EC" w:rsidRDefault="000A35EC"/>
          <w:p w14:paraId="3A88759F" w14:textId="77777777" w:rsidR="000A35EC" w:rsidRDefault="000A35EC"/>
          <w:p w14:paraId="681F7650" w14:textId="77777777" w:rsidR="000A35EC" w:rsidRDefault="000A35EC"/>
          <w:p w14:paraId="2B264CEC" w14:textId="77777777" w:rsidR="000A35EC" w:rsidRDefault="000A35EC"/>
          <w:p w14:paraId="7E3DE8BC" w14:textId="77777777" w:rsidR="000A35EC" w:rsidRDefault="000A35EC"/>
          <w:p w14:paraId="019417D6" w14:textId="77777777" w:rsidR="000A35EC" w:rsidRDefault="000A35EC"/>
          <w:p w14:paraId="5A05FF75" w14:textId="77777777" w:rsidR="000A35EC" w:rsidRDefault="000A35EC"/>
          <w:p w14:paraId="5566FA01" w14:textId="77777777" w:rsidR="000A35EC" w:rsidRDefault="000A35EC"/>
          <w:p w14:paraId="75CFB6DB" w14:textId="77777777" w:rsidR="000A35EC" w:rsidRDefault="000A35EC"/>
          <w:p w14:paraId="688B7D24" w14:textId="77777777" w:rsidR="000A35EC" w:rsidRDefault="000A35EC"/>
          <w:p w14:paraId="7C033AD2" w14:textId="77777777" w:rsidR="000A35EC" w:rsidRDefault="000A35EC"/>
          <w:p w14:paraId="1AAE32BB" w14:textId="77777777" w:rsidR="000A35EC" w:rsidRDefault="000A35EC"/>
          <w:p w14:paraId="6442F451" w14:textId="77777777" w:rsidR="000A35EC" w:rsidRDefault="000A35EC"/>
          <w:p w14:paraId="5F7C30B0" w14:textId="77777777" w:rsidR="000A35EC" w:rsidRDefault="000A35EC"/>
          <w:p w14:paraId="44087AFF" w14:textId="77777777" w:rsidR="000A35EC" w:rsidRDefault="000A35EC"/>
          <w:p w14:paraId="45FEDA63" w14:textId="77777777" w:rsidR="000A35EC" w:rsidRDefault="000A35EC"/>
          <w:p w14:paraId="50A18021" w14:textId="77777777" w:rsidR="000A35EC" w:rsidRDefault="000A35EC"/>
          <w:p w14:paraId="21B3776D" w14:textId="77777777" w:rsidR="000A35EC" w:rsidRDefault="000A35EC"/>
          <w:p w14:paraId="069AA631" w14:textId="77777777" w:rsidR="000A35EC" w:rsidRDefault="000A35EC"/>
          <w:p w14:paraId="21E1C01F" w14:textId="77777777" w:rsidR="000A35EC" w:rsidRDefault="000A35EC"/>
          <w:p w14:paraId="0AD041F4" w14:textId="77777777" w:rsidR="000A35EC" w:rsidRDefault="000A35EC"/>
          <w:p w14:paraId="09020867" w14:textId="77777777" w:rsidR="000A35EC" w:rsidRDefault="000A35EC"/>
          <w:p w14:paraId="2A33590A" w14:textId="77777777" w:rsidR="000A35EC" w:rsidRDefault="000A35EC"/>
          <w:p w14:paraId="011B7A72" w14:textId="77777777" w:rsidR="000A35EC" w:rsidRDefault="000A35EC"/>
          <w:p w14:paraId="0E10719C" w14:textId="77777777" w:rsidR="000A35EC" w:rsidRDefault="000A35EC"/>
          <w:p w14:paraId="4EB69956" w14:textId="77777777" w:rsidR="000A35EC" w:rsidRDefault="000A35EC"/>
          <w:p w14:paraId="07E91B7E" w14:textId="77777777" w:rsidR="000A35EC" w:rsidRDefault="000A35EC"/>
          <w:p w14:paraId="4C70093A" w14:textId="2C0784B7" w:rsidR="000A35EC" w:rsidRDefault="000A35EC">
            <w:r>
              <w:t>(</w:t>
            </w:r>
            <w:r w:rsidR="007F592A">
              <w:t>3</w:t>
            </w:r>
            <w:r>
              <w:t xml:space="preserve"> min)</w:t>
            </w:r>
          </w:p>
        </w:tc>
        <w:tc>
          <w:tcPr>
            <w:tcW w:w="5245" w:type="dxa"/>
            <w:gridSpan w:val="2"/>
          </w:tcPr>
          <w:p w14:paraId="196B5E7E" w14:textId="77777777" w:rsidR="002D55CA" w:rsidRDefault="004B7803">
            <w:pPr>
              <w:rPr>
                <w:sz w:val="20"/>
                <w:szCs w:val="20"/>
              </w:rPr>
            </w:pPr>
            <w:r>
              <w:rPr>
                <w:sz w:val="20"/>
                <w:szCs w:val="20"/>
              </w:rPr>
              <w:t>Introducing data squares – ensuring viewers understand how they work.</w:t>
            </w:r>
          </w:p>
          <w:p w14:paraId="0223CF22" w14:textId="77777777" w:rsidR="00E43530" w:rsidRDefault="00E43530">
            <w:pPr>
              <w:rPr>
                <w:sz w:val="20"/>
                <w:szCs w:val="20"/>
              </w:rPr>
            </w:pPr>
          </w:p>
          <w:p w14:paraId="5B8652AB" w14:textId="77777777" w:rsidR="00E43530" w:rsidRDefault="00E43530">
            <w:pPr>
              <w:rPr>
                <w:sz w:val="20"/>
                <w:szCs w:val="20"/>
              </w:rPr>
            </w:pPr>
            <w:r>
              <w:rPr>
                <w:sz w:val="20"/>
                <w:szCs w:val="20"/>
              </w:rPr>
              <w:t>Presenter to create own data square about themselves</w:t>
            </w:r>
          </w:p>
          <w:p w14:paraId="16432D82" w14:textId="64A61494" w:rsidR="00E43530" w:rsidRDefault="00E43530">
            <w:pPr>
              <w:rPr>
                <w:sz w:val="20"/>
                <w:szCs w:val="20"/>
              </w:rPr>
            </w:pPr>
            <w:r>
              <w:rPr>
                <w:noProof/>
                <w:sz w:val="20"/>
                <w:szCs w:val="20"/>
              </w:rPr>
              <w:drawing>
                <wp:inline distT="0" distB="0" distL="0" distR="0" wp14:anchorId="52705E43" wp14:editId="032D8019">
                  <wp:extent cx="2336800" cy="192603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png"/>
                          <pic:cNvPicPr/>
                        </pic:nvPicPr>
                        <pic:blipFill>
                          <a:blip r:embed="rId9" cstate="email">
                            <a:extLst>
                              <a:ext uri="{28A0092B-C50C-407E-A947-70E740481C1C}">
                                <a14:useLocalDpi xmlns:a14="http://schemas.microsoft.com/office/drawing/2010/main"/>
                              </a:ext>
                            </a:extLst>
                          </a:blip>
                          <a:stretch>
                            <a:fillRect/>
                          </a:stretch>
                        </pic:blipFill>
                        <pic:spPr>
                          <a:xfrm>
                            <a:off x="0" y="0"/>
                            <a:ext cx="2343063" cy="1931198"/>
                          </a:xfrm>
                          <a:prstGeom prst="rect">
                            <a:avLst/>
                          </a:prstGeom>
                        </pic:spPr>
                      </pic:pic>
                    </a:graphicData>
                  </a:graphic>
                </wp:inline>
              </w:drawing>
            </w:r>
          </w:p>
        </w:tc>
        <w:tc>
          <w:tcPr>
            <w:tcW w:w="6805" w:type="dxa"/>
            <w:gridSpan w:val="2"/>
          </w:tcPr>
          <w:p w14:paraId="2A359A4A" w14:textId="2B17F742" w:rsidR="002D55CA" w:rsidRPr="00431060" w:rsidRDefault="00266048">
            <w:pPr>
              <w:rPr>
                <w:sz w:val="20"/>
                <w:szCs w:val="20"/>
              </w:rPr>
            </w:pPr>
            <w:r w:rsidRPr="00431060">
              <w:rPr>
                <w:sz w:val="20"/>
                <w:szCs w:val="20"/>
              </w:rPr>
              <w:t xml:space="preserve">Presenter greets </w:t>
            </w:r>
            <w:r w:rsidR="001019B0" w:rsidRPr="00431060">
              <w:rPr>
                <w:sz w:val="20"/>
                <w:szCs w:val="20"/>
              </w:rPr>
              <w:t>viewers – multiple languages.</w:t>
            </w:r>
            <w:r w:rsidRPr="00431060">
              <w:rPr>
                <w:sz w:val="20"/>
                <w:szCs w:val="20"/>
              </w:rPr>
              <w:t xml:space="preserve">. </w:t>
            </w:r>
          </w:p>
          <w:p w14:paraId="656CC17D" w14:textId="77777777" w:rsidR="007326EF" w:rsidRPr="00431060" w:rsidRDefault="007326EF">
            <w:pPr>
              <w:rPr>
                <w:sz w:val="20"/>
                <w:szCs w:val="20"/>
              </w:rPr>
            </w:pPr>
          </w:p>
          <w:p w14:paraId="1847CE3D" w14:textId="2BEA87C7" w:rsidR="007326EF" w:rsidRPr="00431060" w:rsidRDefault="007326EF">
            <w:pPr>
              <w:rPr>
                <w:sz w:val="20"/>
                <w:szCs w:val="20"/>
              </w:rPr>
            </w:pPr>
            <w:r w:rsidRPr="00431060">
              <w:rPr>
                <w:sz w:val="20"/>
                <w:szCs w:val="20"/>
              </w:rPr>
              <w:t>Today we will we be learning to</w:t>
            </w:r>
            <w:r w:rsidR="00211A82" w:rsidRPr="00431060">
              <w:rPr>
                <w:sz w:val="20"/>
                <w:szCs w:val="20"/>
              </w:rPr>
              <w:t>:</w:t>
            </w:r>
          </w:p>
          <w:p w14:paraId="3C7DA691" w14:textId="77777777" w:rsidR="00211A82" w:rsidRPr="00431060" w:rsidRDefault="00211A82" w:rsidP="00211A82">
            <w:pPr>
              <w:pStyle w:val="ListParagraph"/>
              <w:numPr>
                <w:ilvl w:val="0"/>
                <w:numId w:val="9"/>
              </w:numPr>
              <w:rPr>
                <w:sz w:val="20"/>
                <w:szCs w:val="20"/>
              </w:rPr>
            </w:pPr>
            <w:r w:rsidRPr="00431060">
              <w:rPr>
                <w:sz w:val="20"/>
                <w:szCs w:val="20"/>
              </w:rPr>
              <w:t>collect information on data squares</w:t>
            </w:r>
          </w:p>
          <w:p w14:paraId="3B6BDB53" w14:textId="7CF0EEE2" w:rsidR="00211A82" w:rsidRPr="00431060" w:rsidRDefault="00211A82" w:rsidP="00211A82">
            <w:pPr>
              <w:pStyle w:val="ListParagraph"/>
              <w:numPr>
                <w:ilvl w:val="0"/>
                <w:numId w:val="9"/>
              </w:numPr>
              <w:rPr>
                <w:sz w:val="20"/>
                <w:szCs w:val="20"/>
              </w:rPr>
            </w:pPr>
            <w:r w:rsidRPr="00431060">
              <w:rPr>
                <w:sz w:val="20"/>
                <w:szCs w:val="20"/>
              </w:rPr>
              <w:t>sort that information into categories</w:t>
            </w:r>
          </w:p>
          <w:p w14:paraId="33C9C00B" w14:textId="242CC88B" w:rsidR="00211A82" w:rsidRPr="00431060" w:rsidRDefault="00DD008E" w:rsidP="00211A82">
            <w:pPr>
              <w:pStyle w:val="ListParagraph"/>
              <w:numPr>
                <w:ilvl w:val="0"/>
                <w:numId w:val="9"/>
              </w:numPr>
              <w:rPr>
                <w:sz w:val="20"/>
                <w:szCs w:val="20"/>
              </w:rPr>
            </w:pPr>
            <w:r w:rsidRPr="00431060">
              <w:rPr>
                <w:sz w:val="20"/>
                <w:szCs w:val="20"/>
              </w:rPr>
              <w:t xml:space="preserve">ask and </w:t>
            </w:r>
            <w:r w:rsidR="00211A82" w:rsidRPr="00431060">
              <w:rPr>
                <w:sz w:val="20"/>
                <w:szCs w:val="20"/>
              </w:rPr>
              <w:t>answer questions about the information</w:t>
            </w:r>
          </w:p>
          <w:p w14:paraId="65164F4A" w14:textId="77777777" w:rsidR="00431060" w:rsidRPr="00431060" w:rsidRDefault="00431060" w:rsidP="00431060">
            <w:pPr>
              <w:pStyle w:val="ListParagraph"/>
              <w:rPr>
                <w:sz w:val="20"/>
                <w:szCs w:val="20"/>
              </w:rPr>
            </w:pPr>
          </w:p>
          <w:p w14:paraId="0358D144" w14:textId="24913124" w:rsidR="00A9361C" w:rsidRPr="00431060" w:rsidRDefault="00A9361C">
            <w:pPr>
              <w:rPr>
                <w:sz w:val="20"/>
                <w:szCs w:val="20"/>
              </w:rPr>
            </w:pPr>
            <w:r w:rsidRPr="00431060">
              <w:rPr>
                <w:sz w:val="20"/>
                <w:szCs w:val="20"/>
              </w:rPr>
              <w:t>Have you used data squares at school? This is what a data square looks like</w:t>
            </w:r>
          </w:p>
          <w:p w14:paraId="55A8AB19" w14:textId="453AD5F9" w:rsidR="00A9361C" w:rsidRPr="00E43530" w:rsidRDefault="00A9361C">
            <w:pPr>
              <w:rPr>
                <w:b/>
                <w:sz w:val="20"/>
                <w:szCs w:val="20"/>
              </w:rPr>
            </w:pPr>
            <w:r w:rsidRPr="00E43530">
              <w:rPr>
                <w:b/>
                <w:sz w:val="20"/>
                <w:szCs w:val="20"/>
              </w:rPr>
              <w:t>[Show a data square completed with information about yourself.]</w:t>
            </w:r>
          </w:p>
          <w:p w14:paraId="2C9D0803" w14:textId="42B8C3C3" w:rsidR="007326EF" w:rsidRPr="00431060" w:rsidRDefault="00EF1460">
            <w:pPr>
              <w:rPr>
                <w:sz w:val="20"/>
                <w:szCs w:val="20"/>
              </w:rPr>
            </w:pPr>
            <w:r w:rsidRPr="00431060">
              <w:rPr>
                <w:sz w:val="20"/>
                <w:szCs w:val="20"/>
              </w:rPr>
              <w:t>This data square has the answer to four questions about me</w:t>
            </w:r>
            <w:r w:rsidR="00211A82" w:rsidRPr="00431060">
              <w:rPr>
                <w:sz w:val="20"/>
                <w:szCs w:val="20"/>
              </w:rPr>
              <w:t xml:space="preserve"> – see if you can work out what they are. </w:t>
            </w:r>
          </w:p>
          <w:p w14:paraId="0B3AF792" w14:textId="70385249" w:rsidR="00211A82" w:rsidRPr="00431060" w:rsidRDefault="00211A82">
            <w:pPr>
              <w:rPr>
                <w:sz w:val="20"/>
                <w:szCs w:val="20"/>
              </w:rPr>
            </w:pPr>
          </w:p>
          <w:p w14:paraId="3BB9A7D7" w14:textId="1B4A9DC1" w:rsidR="00211A82" w:rsidRPr="00431060" w:rsidRDefault="00211A82">
            <w:pPr>
              <w:rPr>
                <w:sz w:val="20"/>
                <w:szCs w:val="20"/>
              </w:rPr>
            </w:pPr>
            <w:r w:rsidRPr="00431060">
              <w:rPr>
                <w:sz w:val="20"/>
                <w:szCs w:val="20"/>
              </w:rPr>
              <w:t>The top one is pretty obvious. It says boy. That section is the answer to the question, “what is your gender?”</w:t>
            </w:r>
            <w:r w:rsidRPr="00431060">
              <w:rPr>
                <w:sz w:val="20"/>
                <w:szCs w:val="20"/>
              </w:rPr>
              <w:br/>
            </w:r>
          </w:p>
          <w:p w14:paraId="605781B4" w14:textId="00280B6A" w:rsidR="00211A82" w:rsidRPr="00431060" w:rsidRDefault="00211A82">
            <w:pPr>
              <w:rPr>
                <w:sz w:val="20"/>
                <w:szCs w:val="20"/>
              </w:rPr>
            </w:pPr>
            <w:r w:rsidRPr="00431060">
              <w:rPr>
                <w:sz w:val="20"/>
                <w:szCs w:val="20"/>
              </w:rPr>
              <w:t>How about on the left – it says “whistle” (or “can not whistle” as appropriate). That’s easy to guess too..</w:t>
            </w:r>
            <w:r w:rsidRPr="00431060">
              <w:rPr>
                <w:sz w:val="20"/>
                <w:szCs w:val="20"/>
              </w:rPr>
              <w:br/>
            </w:r>
          </w:p>
          <w:p w14:paraId="758C55C8" w14:textId="1892AA17" w:rsidR="00211A82" w:rsidRPr="00431060" w:rsidRDefault="00211A82">
            <w:pPr>
              <w:rPr>
                <w:sz w:val="20"/>
                <w:szCs w:val="20"/>
              </w:rPr>
            </w:pPr>
            <w:r w:rsidRPr="00431060">
              <w:rPr>
                <w:sz w:val="20"/>
                <w:szCs w:val="20"/>
              </w:rPr>
              <w:t>On the right it says “right” (or “left”). What will that be about? That’s right – I’m right handed. Actually, when we collect data it’s important that the question be really specific. Some people might use one hand for throwing, but the other hand for writing. So that section is the answer to “what hand do you write with to produce your neatest work?”</w:t>
            </w:r>
          </w:p>
          <w:p w14:paraId="4D940654" w14:textId="42C3936A" w:rsidR="00211A82" w:rsidRPr="00431060" w:rsidRDefault="00211A82">
            <w:pPr>
              <w:rPr>
                <w:sz w:val="20"/>
                <w:szCs w:val="20"/>
              </w:rPr>
            </w:pPr>
          </w:p>
          <w:p w14:paraId="63FB2D9C" w14:textId="03E3C261" w:rsidR="00211A82" w:rsidRPr="00431060" w:rsidRDefault="00211A82">
            <w:pPr>
              <w:rPr>
                <w:sz w:val="20"/>
                <w:szCs w:val="20"/>
              </w:rPr>
            </w:pPr>
            <w:r w:rsidRPr="00431060">
              <w:rPr>
                <w:sz w:val="20"/>
                <w:szCs w:val="20"/>
              </w:rPr>
              <w:t xml:space="preserve">At the bottom it says “oldest/middle/youngest (as appropriate)”. Any guesses what that one is for?... That’s about which order I was born in in my family. I was the [as appropriate] child in my family. Again – we need to be specific – so if I had been an only child I would have put </w:t>
            </w:r>
            <w:r w:rsidR="003B1920" w:rsidRPr="00431060">
              <w:rPr>
                <w:sz w:val="20"/>
                <w:szCs w:val="20"/>
              </w:rPr>
              <w:t>oldest.</w:t>
            </w:r>
          </w:p>
          <w:p w14:paraId="6ACF99FF" w14:textId="77777777" w:rsidR="00211A82" w:rsidRPr="00431060" w:rsidRDefault="00211A82">
            <w:pPr>
              <w:rPr>
                <w:sz w:val="20"/>
                <w:szCs w:val="20"/>
              </w:rPr>
            </w:pPr>
          </w:p>
          <w:p w14:paraId="723D8C8E" w14:textId="6AD9C33A" w:rsidR="007326EF" w:rsidRPr="00431060" w:rsidRDefault="003B1920" w:rsidP="003B1920">
            <w:pPr>
              <w:rPr>
                <w:sz w:val="20"/>
                <w:szCs w:val="20"/>
              </w:rPr>
            </w:pPr>
            <w:r w:rsidRPr="00431060">
              <w:rPr>
                <w:sz w:val="20"/>
                <w:szCs w:val="20"/>
              </w:rPr>
              <w:t>Is this data square unique to me? It tells you four things that are about me so it must be</w:t>
            </w:r>
            <w:r w:rsidR="00A9361C" w:rsidRPr="00431060">
              <w:rPr>
                <w:sz w:val="20"/>
                <w:szCs w:val="20"/>
              </w:rPr>
              <w:t>,</w:t>
            </w:r>
            <w:r w:rsidRPr="00431060">
              <w:rPr>
                <w:sz w:val="20"/>
                <w:szCs w:val="20"/>
              </w:rPr>
              <w:t xml:space="preserve"> right? Now let’s think carefully. Do you know anyone else that this data square could also be about? </w:t>
            </w:r>
            <w:r w:rsidR="00A9361C" w:rsidRPr="00431060">
              <w:rPr>
                <w:sz w:val="20"/>
                <w:szCs w:val="20"/>
              </w:rPr>
              <w:t xml:space="preserve">Is it the same as the answers you would give about yourself? </w:t>
            </w:r>
            <w:r w:rsidRPr="00431060">
              <w:rPr>
                <w:sz w:val="20"/>
                <w:szCs w:val="20"/>
              </w:rPr>
              <w:t>Maybe someone in your whānau? Or</w:t>
            </w:r>
            <w:r w:rsidR="00A9361C" w:rsidRPr="00431060">
              <w:rPr>
                <w:sz w:val="20"/>
                <w:szCs w:val="20"/>
              </w:rPr>
              <w:t xml:space="preserve"> maybe one of your</w:t>
            </w:r>
            <w:r w:rsidRPr="00431060">
              <w:rPr>
                <w:sz w:val="20"/>
                <w:szCs w:val="20"/>
              </w:rPr>
              <w:t xml:space="preserve"> friend</w:t>
            </w:r>
            <w:r w:rsidR="00A9361C" w:rsidRPr="00431060">
              <w:rPr>
                <w:sz w:val="20"/>
                <w:szCs w:val="20"/>
              </w:rPr>
              <w:t>s</w:t>
            </w:r>
            <w:r w:rsidRPr="00431060">
              <w:rPr>
                <w:sz w:val="20"/>
                <w:szCs w:val="20"/>
              </w:rPr>
              <w:t xml:space="preserve"> at school is also a boy who is ### handed, can/can’t whistle and is the ### child in their family?</w:t>
            </w:r>
          </w:p>
          <w:p w14:paraId="226ABE7B" w14:textId="77777777" w:rsidR="003B1920" w:rsidRPr="00431060" w:rsidRDefault="003B1920" w:rsidP="003B1920">
            <w:pPr>
              <w:rPr>
                <w:sz w:val="20"/>
                <w:szCs w:val="20"/>
              </w:rPr>
            </w:pPr>
          </w:p>
          <w:p w14:paraId="3EC0DDBF" w14:textId="77777777" w:rsidR="003B1920" w:rsidRPr="00431060" w:rsidRDefault="003B1920" w:rsidP="003B1920">
            <w:pPr>
              <w:rPr>
                <w:sz w:val="20"/>
                <w:szCs w:val="20"/>
              </w:rPr>
            </w:pPr>
            <w:r w:rsidRPr="00431060">
              <w:rPr>
                <w:sz w:val="20"/>
                <w:szCs w:val="20"/>
              </w:rPr>
              <w:t>And is this the only data square I could have made about me? It’s the only one with those questions – because those are my answers to those questions – but I could have made a data square with quite different questions – maybe eye colour, or age, or favourite subject at school…</w:t>
            </w:r>
          </w:p>
          <w:p w14:paraId="2EEF0302" w14:textId="77777777" w:rsidR="003B1920" w:rsidRPr="00431060" w:rsidRDefault="003B1920" w:rsidP="003B1920">
            <w:pPr>
              <w:rPr>
                <w:sz w:val="20"/>
                <w:szCs w:val="20"/>
              </w:rPr>
            </w:pPr>
          </w:p>
          <w:p w14:paraId="1504B192" w14:textId="31717AE5" w:rsidR="003B1920" w:rsidRPr="00431060" w:rsidRDefault="003B1920" w:rsidP="003B1920">
            <w:pPr>
              <w:rPr>
                <w:sz w:val="20"/>
                <w:szCs w:val="20"/>
              </w:rPr>
            </w:pPr>
            <w:r w:rsidRPr="00431060">
              <w:rPr>
                <w:sz w:val="20"/>
                <w:szCs w:val="20"/>
              </w:rPr>
              <w:t xml:space="preserve">A data square is just like a mini snapshot of information about a person – it doesn’t tell you everything about them and </w:t>
            </w:r>
            <w:r w:rsidR="00046D1B" w:rsidRPr="00431060">
              <w:rPr>
                <w:sz w:val="20"/>
                <w:szCs w:val="20"/>
              </w:rPr>
              <w:t>it might be the same for more than one person.</w:t>
            </w:r>
          </w:p>
        </w:tc>
      </w:tr>
      <w:tr w:rsidR="002D55CA" w14:paraId="7890716E" w14:textId="77777777">
        <w:trPr>
          <w:trHeight w:val="1265"/>
        </w:trPr>
        <w:tc>
          <w:tcPr>
            <w:tcW w:w="3397" w:type="dxa"/>
            <w:shd w:val="clear" w:color="auto" w:fill="FF9933"/>
          </w:tcPr>
          <w:p w14:paraId="2348A57C" w14:textId="77777777" w:rsidR="002D55CA" w:rsidRDefault="00266048">
            <w:r>
              <w:rPr>
                <w:b/>
              </w:rPr>
              <w:t>Learn</w:t>
            </w:r>
            <w:r>
              <w:t>: Introducing learning</w:t>
            </w:r>
          </w:p>
          <w:p w14:paraId="22B4F174" w14:textId="77777777" w:rsidR="002D55CA" w:rsidRDefault="00266048">
            <w:r>
              <w:t xml:space="preserve">Reinforce routines, provide multiple exposure to concepts, and strategies. Scaffolding learning </w:t>
            </w:r>
          </w:p>
          <w:p w14:paraId="13F45921" w14:textId="77777777" w:rsidR="00A07B08" w:rsidRDefault="00A07B08"/>
          <w:p w14:paraId="09323AC6" w14:textId="77777777" w:rsidR="00A07B08" w:rsidRDefault="00A07B08"/>
          <w:p w14:paraId="56A0172B" w14:textId="77777777" w:rsidR="00A07B08" w:rsidRDefault="00A07B08"/>
          <w:p w14:paraId="2D571E60" w14:textId="77777777" w:rsidR="00A07B08" w:rsidRDefault="00A07B08"/>
          <w:p w14:paraId="48FAD540" w14:textId="77777777" w:rsidR="00A07B08" w:rsidRDefault="00A07B08"/>
          <w:p w14:paraId="2F187A8E" w14:textId="77777777" w:rsidR="00A07B08" w:rsidRDefault="00A07B08"/>
          <w:p w14:paraId="19FDAAE9" w14:textId="77777777" w:rsidR="00A07B08" w:rsidRDefault="00A07B08"/>
          <w:p w14:paraId="129DCA01" w14:textId="77777777" w:rsidR="00A07B08" w:rsidRDefault="00A07B08"/>
          <w:p w14:paraId="2A7DA87C" w14:textId="77777777" w:rsidR="00A07B08" w:rsidRDefault="00A07B08"/>
          <w:p w14:paraId="1679D85A" w14:textId="77777777" w:rsidR="00A07B08" w:rsidRDefault="00A07B08"/>
          <w:p w14:paraId="193B2D43" w14:textId="77777777" w:rsidR="00A07B08" w:rsidRDefault="00A07B08"/>
          <w:p w14:paraId="671A8B5A" w14:textId="77777777" w:rsidR="00A07B08" w:rsidRDefault="00A07B08"/>
          <w:p w14:paraId="20DDD88F" w14:textId="77777777" w:rsidR="00A07B08" w:rsidRDefault="00A07B08"/>
          <w:p w14:paraId="4AE992C9" w14:textId="77777777" w:rsidR="00A07B08" w:rsidRDefault="00A07B08"/>
          <w:p w14:paraId="0D6DE514" w14:textId="77777777" w:rsidR="00A07B08" w:rsidRDefault="00A07B08"/>
          <w:p w14:paraId="4A91D97E" w14:textId="77777777" w:rsidR="00A07B08" w:rsidRDefault="00A07B08"/>
          <w:p w14:paraId="4ABB7900" w14:textId="77777777" w:rsidR="00A07B08" w:rsidRDefault="00A07B08"/>
          <w:p w14:paraId="36973D1E" w14:textId="77777777" w:rsidR="00A07B08" w:rsidRDefault="00A07B08"/>
          <w:p w14:paraId="0C733425" w14:textId="77777777" w:rsidR="00A07B08" w:rsidRDefault="00A07B08"/>
          <w:p w14:paraId="460A60F9" w14:textId="77777777" w:rsidR="00A07B08" w:rsidRDefault="00A07B08"/>
          <w:p w14:paraId="371F856F" w14:textId="77777777" w:rsidR="00A07B08" w:rsidRDefault="00A07B08"/>
          <w:p w14:paraId="1E130B12" w14:textId="77777777" w:rsidR="00A07B08" w:rsidRDefault="00A07B08"/>
          <w:p w14:paraId="19A85E75" w14:textId="77777777" w:rsidR="00A07B08" w:rsidRDefault="00A07B08"/>
          <w:p w14:paraId="0614B108" w14:textId="77777777" w:rsidR="00A07B08" w:rsidRDefault="00A07B08"/>
          <w:p w14:paraId="1CE17523" w14:textId="77777777" w:rsidR="00A07B08" w:rsidRDefault="00A07B08"/>
          <w:p w14:paraId="066F2A87" w14:textId="77777777" w:rsidR="00A07B08" w:rsidRDefault="00A07B08"/>
          <w:p w14:paraId="4EFA2CE2" w14:textId="77777777" w:rsidR="00A07B08" w:rsidRDefault="00A07B08"/>
          <w:p w14:paraId="759D5ACD" w14:textId="77777777" w:rsidR="00A07B08" w:rsidRDefault="00A07B08"/>
          <w:p w14:paraId="2298321D" w14:textId="77777777" w:rsidR="00A07B08" w:rsidRDefault="00A07B08"/>
          <w:p w14:paraId="4D3BF994" w14:textId="77777777" w:rsidR="00A07B08" w:rsidRDefault="00A07B08"/>
          <w:p w14:paraId="5DE6E00E" w14:textId="77777777" w:rsidR="00A07B08" w:rsidRDefault="00A07B08"/>
          <w:p w14:paraId="75D9B823" w14:textId="77777777" w:rsidR="00A07B08" w:rsidRDefault="00A07B08"/>
          <w:p w14:paraId="30CE5E24" w14:textId="77777777" w:rsidR="00A07B08" w:rsidRDefault="00A07B08"/>
          <w:p w14:paraId="715EEBFC" w14:textId="77777777" w:rsidR="00A07B08" w:rsidRDefault="00A07B08"/>
          <w:p w14:paraId="717AF287" w14:textId="77777777" w:rsidR="00A07B08" w:rsidRDefault="00A07B08"/>
          <w:p w14:paraId="5147D1C5" w14:textId="77777777" w:rsidR="00A07B08" w:rsidRDefault="00A07B08"/>
          <w:p w14:paraId="07CCB4A8" w14:textId="77777777" w:rsidR="00A07B08" w:rsidRDefault="00A07B08"/>
          <w:p w14:paraId="25554EAA" w14:textId="77777777" w:rsidR="00A07B08" w:rsidRDefault="00A07B08"/>
          <w:p w14:paraId="24094EBB" w14:textId="77777777" w:rsidR="00A07B08" w:rsidRDefault="00A07B08"/>
          <w:p w14:paraId="6438B32A" w14:textId="77777777" w:rsidR="00A07B08" w:rsidRDefault="00A07B08"/>
          <w:p w14:paraId="6293283A" w14:textId="77777777" w:rsidR="00A07B08" w:rsidRDefault="00A07B08"/>
          <w:p w14:paraId="3501401E" w14:textId="0B9D4110" w:rsidR="00A07B08" w:rsidRDefault="00A07B08">
            <w:r>
              <w:t>(</w:t>
            </w:r>
            <w:r w:rsidR="007F592A">
              <w:t>7</w:t>
            </w:r>
            <w:r>
              <w:t>min)</w:t>
            </w:r>
          </w:p>
        </w:tc>
        <w:tc>
          <w:tcPr>
            <w:tcW w:w="5245" w:type="dxa"/>
            <w:gridSpan w:val="2"/>
          </w:tcPr>
          <w:p w14:paraId="0C058FF9" w14:textId="77777777" w:rsidR="002D55CA" w:rsidRDefault="002D55CA">
            <w:pPr>
              <w:rPr>
                <w:i/>
                <w:color w:val="767171"/>
                <w:sz w:val="20"/>
                <w:szCs w:val="20"/>
              </w:rPr>
            </w:pPr>
          </w:p>
          <w:p w14:paraId="4C710B76" w14:textId="3060F11A" w:rsidR="002D55CA" w:rsidRDefault="00266048">
            <w:pPr>
              <w:rPr>
                <w:sz w:val="20"/>
                <w:szCs w:val="20"/>
              </w:rPr>
            </w:pPr>
            <w:r>
              <w:rPr>
                <w:sz w:val="20"/>
                <w:szCs w:val="20"/>
              </w:rPr>
              <w:t xml:space="preserve">Introduction of </w:t>
            </w:r>
            <w:r w:rsidR="00693580">
              <w:rPr>
                <w:sz w:val="20"/>
                <w:szCs w:val="20"/>
              </w:rPr>
              <w:t>set of data, exploration of ways to sort and analyse it.</w:t>
            </w:r>
          </w:p>
          <w:p w14:paraId="27D19D10" w14:textId="77777777" w:rsidR="002D55CA" w:rsidRDefault="002D55CA">
            <w:pPr>
              <w:rPr>
                <w:sz w:val="20"/>
                <w:szCs w:val="20"/>
              </w:rPr>
            </w:pPr>
          </w:p>
          <w:p w14:paraId="2F833792" w14:textId="77777777" w:rsidR="002D55CA" w:rsidRDefault="002D55CA">
            <w:pPr>
              <w:rPr>
                <w:sz w:val="20"/>
                <w:szCs w:val="20"/>
              </w:rPr>
            </w:pPr>
          </w:p>
          <w:p w14:paraId="57F79DD3" w14:textId="6ECADAB4" w:rsidR="002D55CA" w:rsidRDefault="00F32A1C">
            <w:pPr>
              <w:rPr>
                <w:sz w:val="20"/>
                <w:szCs w:val="20"/>
              </w:rPr>
            </w:pPr>
            <w:r>
              <w:rPr>
                <w:noProof/>
                <w:sz w:val="20"/>
                <w:szCs w:val="20"/>
              </w:rPr>
              <w:lastRenderedPageBreak/>
              <w:drawing>
                <wp:inline distT="0" distB="0" distL="0" distR="0" wp14:anchorId="77352E70" wp14:editId="13415072">
                  <wp:extent cx="1441450" cy="2111871"/>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q2.png"/>
                          <pic:cNvPicPr/>
                        </pic:nvPicPr>
                        <pic:blipFill>
                          <a:blip r:embed="rId10" cstate="email">
                            <a:extLst>
                              <a:ext uri="{28A0092B-C50C-407E-A947-70E740481C1C}">
                                <a14:useLocalDpi xmlns:a14="http://schemas.microsoft.com/office/drawing/2010/main"/>
                              </a:ext>
                            </a:extLst>
                          </a:blip>
                          <a:stretch>
                            <a:fillRect/>
                          </a:stretch>
                        </pic:blipFill>
                        <pic:spPr>
                          <a:xfrm>
                            <a:off x="0" y="0"/>
                            <a:ext cx="1450591" cy="2125263"/>
                          </a:xfrm>
                          <a:prstGeom prst="rect">
                            <a:avLst/>
                          </a:prstGeom>
                        </pic:spPr>
                      </pic:pic>
                    </a:graphicData>
                  </a:graphic>
                </wp:inline>
              </w:drawing>
            </w:r>
          </w:p>
          <w:p w14:paraId="516E93EC" w14:textId="77777777" w:rsidR="002D55CA" w:rsidRDefault="002D55CA">
            <w:pPr>
              <w:rPr>
                <w:sz w:val="20"/>
                <w:szCs w:val="20"/>
              </w:rPr>
            </w:pPr>
          </w:p>
          <w:p w14:paraId="1A2DB0A2" w14:textId="77777777" w:rsidR="002D55CA" w:rsidRDefault="002D55CA">
            <w:pPr>
              <w:rPr>
                <w:sz w:val="20"/>
                <w:szCs w:val="20"/>
              </w:rPr>
            </w:pPr>
          </w:p>
          <w:p w14:paraId="65DDFFE8" w14:textId="77777777" w:rsidR="002D55CA" w:rsidRDefault="002D55CA">
            <w:pPr>
              <w:rPr>
                <w:sz w:val="20"/>
                <w:szCs w:val="20"/>
              </w:rPr>
            </w:pPr>
          </w:p>
          <w:p w14:paraId="10AF44F2" w14:textId="77777777" w:rsidR="002D55CA" w:rsidRDefault="002D55CA">
            <w:pPr>
              <w:rPr>
                <w:sz w:val="20"/>
                <w:szCs w:val="20"/>
              </w:rPr>
            </w:pPr>
          </w:p>
          <w:p w14:paraId="2EF4AD57" w14:textId="77777777" w:rsidR="002D55CA" w:rsidRDefault="002D55CA">
            <w:pPr>
              <w:rPr>
                <w:sz w:val="20"/>
                <w:szCs w:val="20"/>
              </w:rPr>
            </w:pPr>
          </w:p>
          <w:p w14:paraId="7BAAA9A2" w14:textId="77777777" w:rsidR="002D55CA" w:rsidRDefault="002D55CA">
            <w:pPr>
              <w:rPr>
                <w:sz w:val="20"/>
                <w:szCs w:val="20"/>
              </w:rPr>
            </w:pPr>
          </w:p>
          <w:p w14:paraId="5D3AB38C" w14:textId="77777777" w:rsidR="002D55CA" w:rsidRDefault="002D55CA">
            <w:pPr>
              <w:rPr>
                <w:sz w:val="20"/>
                <w:szCs w:val="20"/>
              </w:rPr>
            </w:pPr>
          </w:p>
          <w:p w14:paraId="3006D9E7" w14:textId="77777777" w:rsidR="002D55CA" w:rsidRDefault="002D55CA">
            <w:pPr>
              <w:rPr>
                <w:sz w:val="20"/>
                <w:szCs w:val="20"/>
              </w:rPr>
            </w:pPr>
          </w:p>
          <w:p w14:paraId="11E236CE" w14:textId="77777777" w:rsidR="002D55CA" w:rsidRDefault="002D55CA">
            <w:pPr>
              <w:rPr>
                <w:sz w:val="20"/>
                <w:szCs w:val="20"/>
              </w:rPr>
            </w:pPr>
          </w:p>
          <w:p w14:paraId="45606818" w14:textId="77777777" w:rsidR="002D55CA" w:rsidRDefault="002D55CA">
            <w:pPr>
              <w:rPr>
                <w:sz w:val="20"/>
                <w:szCs w:val="20"/>
              </w:rPr>
            </w:pPr>
          </w:p>
          <w:p w14:paraId="1E8632FE" w14:textId="77777777" w:rsidR="002D55CA" w:rsidRDefault="002D55CA">
            <w:pPr>
              <w:rPr>
                <w:sz w:val="20"/>
                <w:szCs w:val="20"/>
              </w:rPr>
            </w:pPr>
          </w:p>
          <w:p w14:paraId="1D5EFEAF" w14:textId="569F014C" w:rsidR="002D55CA" w:rsidRDefault="00693580">
            <w:pPr>
              <w:rPr>
                <w:sz w:val="20"/>
                <w:szCs w:val="20"/>
              </w:rPr>
            </w:pPr>
            <w:r>
              <w:rPr>
                <w:sz w:val="20"/>
                <w:szCs w:val="20"/>
              </w:rPr>
              <w:t>Comparison question – taking advantage of the multivariate nature of the data set.</w:t>
            </w:r>
          </w:p>
          <w:p w14:paraId="605D5331" w14:textId="77777777" w:rsidR="002D55CA" w:rsidRDefault="002D55CA">
            <w:pPr>
              <w:rPr>
                <w:sz w:val="20"/>
                <w:szCs w:val="20"/>
              </w:rPr>
            </w:pPr>
          </w:p>
          <w:p w14:paraId="0E25FD7F" w14:textId="77777777" w:rsidR="002D55CA" w:rsidRDefault="002D55CA" w:rsidP="001019B0">
            <w:pPr>
              <w:rPr>
                <w:color w:val="767171"/>
                <w:sz w:val="20"/>
                <w:szCs w:val="20"/>
              </w:rPr>
            </w:pPr>
          </w:p>
        </w:tc>
        <w:tc>
          <w:tcPr>
            <w:tcW w:w="6805" w:type="dxa"/>
            <w:gridSpan w:val="2"/>
            <w:shd w:val="clear" w:color="auto" w:fill="FFFFFF"/>
          </w:tcPr>
          <w:p w14:paraId="3A1C99E3" w14:textId="221B0867" w:rsidR="004D2F6A" w:rsidRPr="00431060" w:rsidRDefault="004D2F6A">
            <w:pPr>
              <w:spacing w:after="160" w:line="259" w:lineRule="auto"/>
              <w:rPr>
                <w:sz w:val="20"/>
                <w:szCs w:val="20"/>
              </w:rPr>
            </w:pPr>
            <w:r w:rsidRPr="00431060">
              <w:rPr>
                <w:sz w:val="20"/>
                <w:szCs w:val="20"/>
              </w:rPr>
              <w:lastRenderedPageBreak/>
              <w:t>Now I’d like to show you what’s really neat about data squares. It’s not just that we can use them to record information we collect about people. It’s what we can do with them once we have the information recorded.</w:t>
            </w:r>
          </w:p>
          <w:p w14:paraId="1E10298D" w14:textId="3542A99A" w:rsidR="004D2F6A" w:rsidRPr="00431060" w:rsidRDefault="004D2F6A">
            <w:pPr>
              <w:spacing w:after="160" w:line="259" w:lineRule="auto"/>
              <w:rPr>
                <w:sz w:val="20"/>
                <w:szCs w:val="20"/>
              </w:rPr>
            </w:pPr>
            <w:r w:rsidRPr="00431060">
              <w:rPr>
                <w:sz w:val="20"/>
                <w:szCs w:val="20"/>
              </w:rPr>
              <w:t>Here’s a set of data squares I made earlier, about a class of 24 students</w:t>
            </w:r>
            <w:r w:rsidRPr="000A35EC">
              <w:rPr>
                <w:b/>
                <w:sz w:val="20"/>
                <w:szCs w:val="20"/>
              </w:rPr>
              <w:t>.</w:t>
            </w:r>
            <w:r w:rsidR="00E73156" w:rsidRPr="000A35EC">
              <w:rPr>
                <w:b/>
                <w:sz w:val="20"/>
                <w:szCs w:val="20"/>
              </w:rPr>
              <w:t xml:space="preserve"> [</w:t>
            </w:r>
            <w:r w:rsidR="000A35EC">
              <w:rPr>
                <w:b/>
                <w:sz w:val="20"/>
                <w:szCs w:val="20"/>
              </w:rPr>
              <w:t xml:space="preserve">Camera focus on </w:t>
            </w:r>
            <w:r w:rsidR="00E73156" w:rsidRPr="000A35EC">
              <w:rPr>
                <w:b/>
                <w:sz w:val="20"/>
                <w:szCs w:val="20"/>
              </w:rPr>
              <w:t>data-set-1</w:t>
            </w:r>
            <w:r w:rsidR="000A35EC">
              <w:rPr>
                <w:b/>
                <w:sz w:val="20"/>
                <w:szCs w:val="20"/>
              </w:rPr>
              <w:t xml:space="preserve"> printed out and cut out and laid out on the table</w:t>
            </w:r>
            <w:r w:rsidR="00E73156" w:rsidRPr="000A35EC">
              <w:rPr>
                <w:b/>
                <w:sz w:val="20"/>
                <w:szCs w:val="20"/>
              </w:rPr>
              <w:t>]</w:t>
            </w:r>
            <w:r w:rsidRPr="00431060">
              <w:rPr>
                <w:sz w:val="20"/>
                <w:szCs w:val="20"/>
              </w:rPr>
              <w:t xml:space="preserve"> I filled in </w:t>
            </w:r>
            <w:r w:rsidRPr="00431060">
              <w:rPr>
                <w:sz w:val="20"/>
                <w:szCs w:val="20"/>
              </w:rPr>
              <w:lastRenderedPageBreak/>
              <w:t>the same information that I showed you on my own data square earlier on a square for each of them.</w:t>
            </w:r>
          </w:p>
          <w:p w14:paraId="776323E9" w14:textId="77777777" w:rsidR="00046D1B" w:rsidRPr="00431060" w:rsidRDefault="00046D1B">
            <w:pPr>
              <w:spacing w:after="160" w:line="259" w:lineRule="auto"/>
              <w:rPr>
                <w:sz w:val="20"/>
                <w:szCs w:val="20"/>
              </w:rPr>
            </w:pPr>
            <w:r w:rsidRPr="00431060">
              <w:rPr>
                <w:sz w:val="20"/>
                <w:szCs w:val="20"/>
              </w:rPr>
              <w:t>Now, because each person is on their own square I can move them around and sort them to find out things about that class. What do you think we could find out?</w:t>
            </w:r>
          </w:p>
          <w:p w14:paraId="61D20AA7" w14:textId="57861B80" w:rsidR="00046D1B" w:rsidRPr="00431060" w:rsidRDefault="00046D1B">
            <w:pPr>
              <w:spacing w:after="160" w:line="259" w:lineRule="auto"/>
              <w:rPr>
                <w:sz w:val="20"/>
                <w:szCs w:val="20"/>
              </w:rPr>
            </w:pPr>
            <w:r w:rsidRPr="00431060">
              <w:rPr>
                <w:sz w:val="20"/>
                <w:szCs w:val="20"/>
              </w:rPr>
              <w:t xml:space="preserve">Are there more boys or girls in the class? Ok – lets sort them into two groups … </w:t>
            </w:r>
            <w:r w:rsidRPr="000A35EC">
              <w:rPr>
                <w:b/>
                <w:sz w:val="20"/>
                <w:szCs w:val="20"/>
              </w:rPr>
              <w:t>[</w:t>
            </w:r>
            <w:r w:rsidR="000A35EC">
              <w:rPr>
                <w:b/>
                <w:sz w:val="20"/>
                <w:szCs w:val="20"/>
              </w:rPr>
              <w:t>Camera to focus on squares as presenter sorts them</w:t>
            </w:r>
            <w:r w:rsidR="00BA3060">
              <w:rPr>
                <w:b/>
                <w:sz w:val="20"/>
                <w:szCs w:val="20"/>
              </w:rPr>
              <w:t xml:space="preserve"> (30sec)</w:t>
            </w:r>
            <w:r w:rsidRPr="000A35EC">
              <w:rPr>
                <w:b/>
                <w:sz w:val="20"/>
                <w:szCs w:val="20"/>
              </w:rPr>
              <w:t>]</w:t>
            </w:r>
            <w:r w:rsidRPr="00431060">
              <w:rPr>
                <w:sz w:val="20"/>
                <w:szCs w:val="20"/>
              </w:rPr>
              <w:t xml:space="preserve"> There are 12 of each – I guess that’s not that surprising. </w:t>
            </w:r>
          </w:p>
          <w:p w14:paraId="546B7922" w14:textId="02639798" w:rsidR="00DD008E" w:rsidRPr="00431060" w:rsidRDefault="00046D1B">
            <w:pPr>
              <w:spacing w:after="160" w:line="259" w:lineRule="auto"/>
              <w:rPr>
                <w:sz w:val="20"/>
                <w:szCs w:val="20"/>
              </w:rPr>
            </w:pPr>
            <w:r w:rsidRPr="00431060">
              <w:rPr>
                <w:sz w:val="20"/>
                <w:szCs w:val="20"/>
              </w:rPr>
              <w:t xml:space="preserve">How about </w:t>
            </w:r>
            <w:r w:rsidR="00B56A9A" w:rsidRPr="00431060">
              <w:rPr>
                <w:sz w:val="20"/>
                <w:szCs w:val="20"/>
              </w:rPr>
              <w:t>position in the family</w:t>
            </w:r>
            <w:r w:rsidRPr="00431060">
              <w:rPr>
                <w:sz w:val="20"/>
                <w:szCs w:val="20"/>
              </w:rPr>
              <w:t xml:space="preserve"> – </w:t>
            </w:r>
            <w:r w:rsidR="00DD008E" w:rsidRPr="00431060">
              <w:rPr>
                <w:sz w:val="20"/>
                <w:szCs w:val="20"/>
              </w:rPr>
              <w:t xml:space="preserve">What question might we ask about that? You think of a question and I’ll think of one and then we’ll see if we have the same idea. </w:t>
            </w:r>
            <w:r w:rsidR="00BA3060">
              <w:rPr>
                <w:sz w:val="20"/>
                <w:szCs w:val="20"/>
              </w:rPr>
              <w:t>W</w:t>
            </w:r>
            <w:r w:rsidR="00B56A9A" w:rsidRPr="00431060">
              <w:rPr>
                <w:sz w:val="20"/>
                <w:szCs w:val="20"/>
              </w:rPr>
              <w:t xml:space="preserve">hich will be most common? </w:t>
            </w:r>
            <w:r w:rsidR="00B56A9A" w:rsidRPr="000A35EC">
              <w:rPr>
                <w:b/>
                <w:sz w:val="20"/>
                <w:szCs w:val="20"/>
              </w:rPr>
              <w:t>[</w:t>
            </w:r>
            <w:r w:rsidR="000A35EC">
              <w:rPr>
                <w:b/>
                <w:sz w:val="20"/>
                <w:szCs w:val="20"/>
              </w:rPr>
              <w:t>Camera focus on squares as presenter sorts them</w:t>
            </w:r>
            <w:r w:rsidR="00BA3060">
              <w:rPr>
                <w:b/>
                <w:sz w:val="20"/>
                <w:szCs w:val="20"/>
              </w:rPr>
              <w:t xml:space="preserve"> (1min)</w:t>
            </w:r>
            <w:r w:rsidR="00B56A9A" w:rsidRPr="000A35EC">
              <w:rPr>
                <w:b/>
                <w:sz w:val="20"/>
                <w:szCs w:val="20"/>
              </w:rPr>
              <w:t>]</w:t>
            </w:r>
            <w:r w:rsidR="00B56A9A" w:rsidRPr="00431060">
              <w:rPr>
                <w:sz w:val="20"/>
                <w:szCs w:val="20"/>
              </w:rPr>
              <w:t xml:space="preserve"> There are 6 youngest children, 7 middle children, and 11 oldest children. </w:t>
            </w:r>
          </w:p>
          <w:p w14:paraId="03168AA6" w14:textId="1A2E5E8E" w:rsidR="00DD008E" w:rsidRPr="00431060" w:rsidRDefault="00DD008E">
            <w:pPr>
              <w:spacing w:after="160" w:line="259" w:lineRule="auto"/>
              <w:rPr>
                <w:sz w:val="20"/>
                <w:szCs w:val="20"/>
              </w:rPr>
            </w:pPr>
            <w:r w:rsidRPr="00431060">
              <w:rPr>
                <w:sz w:val="20"/>
                <w:szCs w:val="20"/>
              </w:rPr>
              <w:t>Why would there be more oldest children than middle or youngest children? Can you think of a reason?</w:t>
            </w:r>
          </w:p>
          <w:p w14:paraId="0D5D98B6" w14:textId="0E1027C7" w:rsidR="00046D1B" w:rsidRPr="00BA3060" w:rsidRDefault="00B56A9A">
            <w:pPr>
              <w:spacing w:after="160" w:line="259" w:lineRule="auto"/>
              <w:rPr>
                <w:b/>
                <w:sz w:val="20"/>
                <w:szCs w:val="20"/>
              </w:rPr>
            </w:pPr>
            <w:r w:rsidRPr="00431060">
              <w:rPr>
                <w:sz w:val="20"/>
                <w:szCs w:val="20"/>
              </w:rPr>
              <w:t xml:space="preserve">I guess </w:t>
            </w:r>
            <w:r w:rsidR="00DD008E" w:rsidRPr="00431060">
              <w:rPr>
                <w:sz w:val="20"/>
                <w:szCs w:val="20"/>
              </w:rPr>
              <w:t>it</w:t>
            </w:r>
            <w:r w:rsidRPr="00431060">
              <w:rPr>
                <w:sz w:val="20"/>
                <w:szCs w:val="20"/>
              </w:rPr>
              <w:t xml:space="preserve"> makes sense, because any only children will all be oldest children, and middle children could be second, or third or even fourth or more depending how many kids there are in the family! If I arrange the squares like this they are like a bar graph so you can easily see the difference between the groups.</w:t>
            </w:r>
            <w:r w:rsidR="00431060" w:rsidRPr="00431060">
              <w:rPr>
                <w:sz w:val="20"/>
                <w:szCs w:val="20"/>
              </w:rPr>
              <w:t xml:space="preserve"> </w:t>
            </w:r>
            <w:r w:rsidR="00431060" w:rsidRPr="00BA3060">
              <w:rPr>
                <w:b/>
                <w:sz w:val="20"/>
                <w:szCs w:val="20"/>
              </w:rPr>
              <w:t>[</w:t>
            </w:r>
            <w:r w:rsidR="00BA3060">
              <w:rPr>
                <w:b/>
                <w:sz w:val="20"/>
                <w:szCs w:val="20"/>
              </w:rPr>
              <w:t xml:space="preserve">Camera to focus on squares as presenter </w:t>
            </w:r>
            <w:r w:rsidR="00431060" w:rsidRPr="00BA3060">
              <w:rPr>
                <w:b/>
                <w:sz w:val="20"/>
                <w:szCs w:val="20"/>
              </w:rPr>
              <w:t>arrange</w:t>
            </w:r>
            <w:r w:rsidR="00BA3060">
              <w:rPr>
                <w:b/>
                <w:sz w:val="20"/>
                <w:szCs w:val="20"/>
              </w:rPr>
              <w:t>s</w:t>
            </w:r>
            <w:r w:rsidR="00431060" w:rsidRPr="00BA3060">
              <w:rPr>
                <w:b/>
                <w:sz w:val="20"/>
                <w:szCs w:val="20"/>
              </w:rPr>
              <w:t xml:space="preserve"> squares like a bar graph</w:t>
            </w:r>
            <w:r w:rsidR="00BA3060">
              <w:rPr>
                <w:b/>
                <w:sz w:val="20"/>
                <w:szCs w:val="20"/>
              </w:rPr>
              <w:t xml:space="preserve"> (30 sec)</w:t>
            </w:r>
            <w:r w:rsidR="00431060" w:rsidRPr="00BA3060">
              <w:rPr>
                <w:b/>
                <w:sz w:val="20"/>
                <w:szCs w:val="20"/>
              </w:rPr>
              <w:t>]</w:t>
            </w:r>
          </w:p>
          <w:p w14:paraId="0162D24D" w14:textId="4ACDBB35" w:rsidR="00046D1B" w:rsidRPr="00431060" w:rsidRDefault="00046D1B">
            <w:pPr>
              <w:spacing w:after="160" w:line="259" w:lineRule="auto"/>
              <w:rPr>
                <w:sz w:val="20"/>
                <w:szCs w:val="20"/>
              </w:rPr>
            </w:pPr>
            <w:r w:rsidRPr="00431060">
              <w:rPr>
                <w:sz w:val="20"/>
                <w:szCs w:val="20"/>
              </w:rPr>
              <w:t xml:space="preserve">That’s </w:t>
            </w:r>
            <w:r w:rsidR="00B56A9A" w:rsidRPr="00431060">
              <w:rPr>
                <w:sz w:val="20"/>
                <w:szCs w:val="20"/>
              </w:rPr>
              <w:t xml:space="preserve">all </w:t>
            </w:r>
            <w:r w:rsidRPr="00431060">
              <w:rPr>
                <w:sz w:val="20"/>
                <w:szCs w:val="20"/>
              </w:rPr>
              <w:t xml:space="preserve">ok – but it’s not really </w:t>
            </w:r>
            <w:r w:rsidR="00B56A9A" w:rsidRPr="00431060">
              <w:rPr>
                <w:sz w:val="20"/>
                <w:szCs w:val="20"/>
              </w:rPr>
              <w:t>much</w:t>
            </w:r>
            <w:r w:rsidRPr="00431060">
              <w:rPr>
                <w:sz w:val="20"/>
                <w:szCs w:val="20"/>
              </w:rPr>
              <w:t xml:space="preserve"> easier</w:t>
            </w:r>
            <w:r w:rsidR="00B56A9A" w:rsidRPr="00431060">
              <w:rPr>
                <w:sz w:val="20"/>
                <w:szCs w:val="20"/>
              </w:rPr>
              <w:t xml:space="preserve"> or better</w:t>
            </w:r>
            <w:r w:rsidRPr="00431060">
              <w:rPr>
                <w:sz w:val="20"/>
                <w:szCs w:val="20"/>
              </w:rPr>
              <w:t xml:space="preserve"> than just counting them if they were all on a list.</w:t>
            </w:r>
          </w:p>
          <w:p w14:paraId="456D1A85" w14:textId="2E9B76C2" w:rsidR="00046D1B" w:rsidRPr="00431060" w:rsidRDefault="00A9361C">
            <w:pPr>
              <w:spacing w:after="160" w:line="259" w:lineRule="auto"/>
              <w:rPr>
                <w:sz w:val="20"/>
                <w:szCs w:val="20"/>
              </w:rPr>
            </w:pPr>
            <w:r w:rsidRPr="00431060">
              <w:rPr>
                <w:sz w:val="20"/>
                <w:szCs w:val="20"/>
              </w:rPr>
              <w:t>What if we wanted to ask a trickier question</w:t>
            </w:r>
            <w:r w:rsidR="00B56A9A" w:rsidRPr="00431060">
              <w:rPr>
                <w:sz w:val="20"/>
                <w:szCs w:val="20"/>
              </w:rPr>
              <w:t>?</w:t>
            </w:r>
            <w:r w:rsidRPr="00431060">
              <w:rPr>
                <w:sz w:val="20"/>
                <w:szCs w:val="20"/>
              </w:rPr>
              <w:t xml:space="preserve"> Are boys or girls more likely to be able to whistle? How can we use the data squares to find out?</w:t>
            </w:r>
          </w:p>
          <w:p w14:paraId="6D91C165" w14:textId="01D5FBCE" w:rsidR="00A9361C" w:rsidRPr="00BA3060" w:rsidRDefault="00A9361C">
            <w:pPr>
              <w:spacing w:after="160" w:line="259" w:lineRule="auto"/>
              <w:rPr>
                <w:b/>
                <w:sz w:val="20"/>
                <w:szCs w:val="20"/>
              </w:rPr>
            </w:pPr>
            <w:r w:rsidRPr="00431060">
              <w:rPr>
                <w:sz w:val="20"/>
                <w:szCs w:val="20"/>
              </w:rPr>
              <w:t>First I’ll quickly sort them back into boys and girls again</w:t>
            </w:r>
            <w:r w:rsidR="00B56A9A" w:rsidRPr="00BA3060">
              <w:rPr>
                <w:b/>
                <w:sz w:val="20"/>
                <w:szCs w:val="20"/>
              </w:rPr>
              <w:t>…</w:t>
            </w:r>
            <w:r w:rsidR="00BA3060">
              <w:rPr>
                <w:b/>
                <w:sz w:val="20"/>
                <w:szCs w:val="20"/>
              </w:rPr>
              <w:t>[</w:t>
            </w:r>
            <w:r w:rsidR="00BA3060" w:rsidRPr="00BA3060">
              <w:rPr>
                <w:b/>
                <w:sz w:val="20"/>
                <w:szCs w:val="20"/>
              </w:rPr>
              <w:t>camera to focus on squares as presenter sorts them into boys and girls</w:t>
            </w:r>
            <w:r w:rsidR="00BA3060">
              <w:rPr>
                <w:b/>
                <w:sz w:val="20"/>
                <w:szCs w:val="20"/>
              </w:rPr>
              <w:t xml:space="preserve"> (30 sec)]</w:t>
            </w:r>
          </w:p>
          <w:p w14:paraId="0D774CFC" w14:textId="4512C47F" w:rsidR="00B56A9A" w:rsidRPr="00BA3060" w:rsidRDefault="00B56A9A">
            <w:pPr>
              <w:spacing w:after="160" w:line="259" w:lineRule="auto"/>
              <w:rPr>
                <w:b/>
                <w:sz w:val="20"/>
                <w:szCs w:val="20"/>
              </w:rPr>
            </w:pPr>
            <w:r w:rsidRPr="00431060">
              <w:rPr>
                <w:sz w:val="20"/>
                <w:szCs w:val="20"/>
              </w:rPr>
              <w:t xml:space="preserve">Now I can sort each of those groups into two groups. </w:t>
            </w:r>
            <w:r w:rsidRPr="00244514">
              <w:rPr>
                <w:b/>
                <w:color w:val="FF0000"/>
                <w:sz w:val="20"/>
                <w:szCs w:val="20"/>
              </w:rPr>
              <w:t>[</w:t>
            </w:r>
            <w:r w:rsidR="00BA3060" w:rsidRPr="00244514">
              <w:rPr>
                <w:b/>
                <w:color w:val="FF0000"/>
                <w:sz w:val="20"/>
                <w:szCs w:val="20"/>
              </w:rPr>
              <w:t xml:space="preserve">keep camera on squares as presenter sorts into 4 groups, </w:t>
            </w:r>
            <w:r w:rsidRPr="00BA3060">
              <w:rPr>
                <w:b/>
                <w:sz w:val="20"/>
                <w:szCs w:val="20"/>
              </w:rPr>
              <w:t>make sure you keep the squares arranged neatly so you can see the numbers</w:t>
            </w:r>
            <w:r w:rsidR="00BA3060">
              <w:rPr>
                <w:b/>
                <w:sz w:val="20"/>
                <w:szCs w:val="20"/>
              </w:rPr>
              <w:t xml:space="preserve"> </w:t>
            </w:r>
            <w:r w:rsidR="00BA3060" w:rsidRPr="00244514">
              <w:rPr>
                <w:b/>
                <w:color w:val="FF0000"/>
                <w:sz w:val="20"/>
                <w:szCs w:val="20"/>
              </w:rPr>
              <w:t>(1 min)</w:t>
            </w:r>
            <w:r w:rsidRPr="00244514">
              <w:rPr>
                <w:b/>
                <w:color w:val="FF0000"/>
                <w:sz w:val="20"/>
                <w:szCs w:val="20"/>
              </w:rPr>
              <w:t>]</w:t>
            </w:r>
          </w:p>
          <w:p w14:paraId="1769224B" w14:textId="544CAABA" w:rsidR="00B56A9A" w:rsidRPr="00431060" w:rsidRDefault="00B56A9A">
            <w:pPr>
              <w:spacing w:after="160" w:line="259" w:lineRule="auto"/>
              <w:rPr>
                <w:sz w:val="20"/>
                <w:szCs w:val="20"/>
              </w:rPr>
            </w:pPr>
            <w:r w:rsidRPr="00431060">
              <w:rPr>
                <w:sz w:val="20"/>
                <w:szCs w:val="20"/>
              </w:rPr>
              <w:t xml:space="preserve">Now, what can we see? 9 of the 12 boys can whistle, but only 8 of the 12 girls can whistle. So boys are more likely to be able to whistle. </w:t>
            </w:r>
          </w:p>
          <w:p w14:paraId="52A3FF92" w14:textId="16C9DED8" w:rsidR="00046D1B" w:rsidRPr="00431060" w:rsidRDefault="00431060">
            <w:pPr>
              <w:spacing w:after="160" w:line="259" w:lineRule="auto"/>
              <w:rPr>
                <w:sz w:val="20"/>
                <w:szCs w:val="20"/>
              </w:rPr>
            </w:pPr>
            <w:r w:rsidRPr="00431060">
              <w:rPr>
                <w:sz w:val="20"/>
                <w:szCs w:val="20"/>
              </w:rPr>
              <w:t>Does that mean that boys are better at whistling than girls? It does for this class, but this class isn’t necessarily representative of all girls.</w:t>
            </w:r>
            <w:r w:rsidR="00121DAE">
              <w:rPr>
                <w:sz w:val="20"/>
                <w:szCs w:val="20"/>
              </w:rPr>
              <w:t xml:space="preserve"> If we had used a different class we might have quite different results!</w:t>
            </w:r>
          </w:p>
        </w:tc>
      </w:tr>
      <w:tr w:rsidR="002D55CA" w14:paraId="077BA7BD" w14:textId="77777777">
        <w:trPr>
          <w:trHeight w:val="1687"/>
        </w:trPr>
        <w:tc>
          <w:tcPr>
            <w:tcW w:w="3397" w:type="dxa"/>
            <w:shd w:val="clear" w:color="auto" w:fill="538135"/>
          </w:tcPr>
          <w:p w14:paraId="585C90A8" w14:textId="3D290A18" w:rsidR="002D55CA" w:rsidRDefault="00266048">
            <w:r>
              <w:rPr>
                <w:b/>
              </w:rPr>
              <w:lastRenderedPageBreak/>
              <w:t>Respond</w:t>
            </w:r>
            <w:r>
              <w:t xml:space="preserve">: Providing opportunities to use and practice </w:t>
            </w:r>
          </w:p>
          <w:p w14:paraId="6A7520D8" w14:textId="2A79EE6A" w:rsidR="007F592A" w:rsidRDefault="007F592A"/>
          <w:p w14:paraId="22BC1A39" w14:textId="2546BBA6" w:rsidR="007F592A" w:rsidRDefault="007F592A"/>
          <w:p w14:paraId="259998F6" w14:textId="108DDE0D" w:rsidR="007F592A" w:rsidRDefault="007F592A"/>
          <w:p w14:paraId="2D8C538B" w14:textId="7B6DC586" w:rsidR="007F592A" w:rsidRDefault="007F592A"/>
          <w:p w14:paraId="3D3F9134" w14:textId="4AB2448B" w:rsidR="007F592A" w:rsidRDefault="007F592A"/>
          <w:p w14:paraId="33FC5B5E" w14:textId="7349FAF0" w:rsidR="007F592A" w:rsidRDefault="007F592A"/>
          <w:p w14:paraId="782CC890" w14:textId="6917346C" w:rsidR="007F592A" w:rsidRDefault="007F592A"/>
          <w:p w14:paraId="3A42F3AB" w14:textId="358AB832" w:rsidR="007F592A" w:rsidRDefault="007F592A"/>
          <w:p w14:paraId="25C91E2C" w14:textId="2F9746D1" w:rsidR="007F592A" w:rsidRDefault="007F592A"/>
          <w:p w14:paraId="598488AE" w14:textId="4C7C635C" w:rsidR="007F592A" w:rsidRDefault="007F592A"/>
          <w:p w14:paraId="5AFCACB1" w14:textId="2A79EE33" w:rsidR="007F592A" w:rsidRDefault="007F592A"/>
          <w:p w14:paraId="22B3E396" w14:textId="6A2EA8C9" w:rsidR="007F592A" w:rsidRDefault="007F592A"/>
          <w:p w14:paraId="1B0E292C" w14:textId="094E4405" w:rsidR="007F592A" w:rsidRDefault="007F592A"/>
          <w:p w14:paraId="1A942ECA" w14:textId="41D3ACFC" w:rsidR="007F592A" w:rsidRDefault="007F592A"/>
          <w:p w14:paraId="70A022D3" w14:textId="4A64EC57" w:rsidR="007F592A" w:rsidRDefault="007F592A"/>
          <w:p w14:paraId="1CCBB0D5" w14:textId="4D4B8C15" w:rsidR="007F592A" w:rsidRDefault="007F592A"/>
          <w:p w14:paraId="6649DE03" w14:textId="3AD717DF" w:rsidR="007F592A" w:rsidRDefault="007F592A"/>
          <w:p w14:paraId="68BB865F" w14:textId="7D1EEBD6" w:rsidR="007F592A" w:rsidRDefault="007F592A"/>
          <w:p w14:paraId="264A5E37" w14:textId="0E0D25FF" w:rsidR="007F592A" w:rsidRDefault="007F592A"/>
          <w:p w14:paraId="29775C17" w14:textId="63149786" w:rsidR="007F592A" w:rsidRDefault="007F592A"/>
          <w:p w14:paraId="2805E039" w14:textId="0477BDCE" w:rsidR="007F592A" w:rsidRDefault="007F592A"/>
          <w:p w14:paraId="00B94C2D" w14:textId="5FAC00A2" w:rsidR="007F592A" w:rsidRDefault="007F592A"/>
          <w:p w14:paraId="64A14016" w14:textId="19246D40" w:rsidR="007F592A" w:rsidRDefault="007F592A"/>
          <w:p w14:paraId="25800140" w14:textId="3ABCB54A" w:rsidR="007F592A" w:rsidRDefault="007F592A"/>
          <w:p w14:paraId="7483A4D5" w14:textId="79576E1F" w:rsidR="007F592A" w:rsidRDefault="007F592A"/>
          <w:p w14:paraId="2A288716" w14:textId="6FD31927" w:rsidR="007F592A" w:rsidRDefault="007F592A"/>
          <w:p w14:paraId="1078D5EC" w14:textId="06B36FD1" w:rsidR="007F592A" w:rsidRDefault="007F592A"/>
          <w:p w14:paraId="2CD5576E" w14:textId="0F87DAC6" w:rsidR="007F592A" w:rsidRDefault="007F592A"/>
          <w:p w14:paraId="69E0A02A" w14:textId="696D5AF9" w:rsidR="007F592A" w:rsidRDefault="007F592A"/>
          <w:p w14:paraId="2347FBFE" w14:textId="1B9B0A94" w:rsidR="007F592A" w:rsidRDefault="007F592A"/>
          <w:p w14:paraId="25F1984C" w14:textId="406C6EDB" w:rsidR="007F592A" w:rsidRDefault="007F592A"/>
          <w:p w14:paraId="1AE599D5" w14:textId="754B44C9" w:rsidR="007F592A" w:rsidRDefault="007F592A"/>
          <w:p w14:paraId="639ACD00" w14:textId="44B76E1D" w:rsidR="007F592A" w:rsidRDefault="007F592A"/>
          <w:p w14:paraId="4C0824B4" w14:textId="6F74E2E2" w:rsidR="007F592A" w:rsidRDefault="007F592A"/>
          <w:p w14:paraId="7230DB9B" w14:textId="5765AB8A" w:rsidR="007F592A" w:rsidRDefault="007F592A"/>
          <w:p w14:paraId="7272AC10" w14:textId="343FE756" w:rsidR="007F592A" w:rsidRDefault="007F592A"/>
          <w:p w14:paraId="129A9C19" w14:textId="506313FE" w:rsidR="007F592A" w:rsidRDefault="007F592A"/>
          <w:p w14:paraId="0402D7DC" w14:textId="7C1FCB90" w:rsidR="007F592A" w:rsidRDefault="007F592A"/>
          <w:p w14:paraId="6AD15FCD" w14:textId="7D552B7D" w:rsidR="007F592A" w:rsidRDefault="007F592A"/>
          <w:p w14:paraId="47724987" w14:textId="067BA846" w:rsidR="007F592A" w:rsidRDefault="007F592A"/>
          <w:p w14:paraId="50F32BF1" w14:textId="1BE9A454" w:rsidR="007F592A" w:rsidRDefault="007F592A"/>
          <w:p w14:paraId="6D51F3F1" w14:textId="7C08650D" w:rsidR="007F592A" w:rsidRDefault="007F592A"/>
          <w:p w14:paraId="69199157" w14:textId="14E9ACEC" w:rsidR="007F592A" w:rsidRDefault="007F592A"/>
          <w:p w14:paraId="639B85F1" w14:textId="606E4ED5" w:rsidR="007F592A" w:rsidRDefault="007F592A"/>
          <w:p w14:paraId="02D32AE2" w14:textId="7A20C9FC" w:rsidR="007F592A" w:rsidRDefault="007F592A"/>
          <w:p w14:paraId="0E663BB5" w14:textId="5146F06F" w:rsidR="007F592A" w:rsidRDefault="007F592A">
            <w:r>
              <w:t>(7 min)</w:t>
            </w:r>
          </w:p>
          <w:p w14:paraId="72265512" w14:textId="77777777" w:rsidR="002D55CA" w:rsidRDefault="002D55CA"/>
        </w:tc>
        <w:tc>
          <w:tcPr>
            <w:tcW w:w="5245" w:type="dxa"/>
            <w:gridSpan w:val="2"/>
          </w:tcPr>
          <w:p w14:paraId="3DA2AA1E" w14:textId="5D594EA4" w:rsidR="00693580" w:rsidRDefault="00693580" w:rsidP="00693580">
            <w:pPr>
              <w:rPr>
                <w:sz w:val="20"/>
                <w:szCs w:val="20"/>
              </w:rPr>
            </w:pPr>
            <w:r>
              <w:rPr>
                <w:sz w:val="20"/>
                <w:szCs w:val="20"/>
              </w:rPr>
              <w:lastRenderedPageBreak/>
              <w:t>Introduction of second set of data, including measurement data, exploration of ways to sort and analyse it.</w:t>
            </w:r>
          </w:p>
          <w:p w14:paraId="031BD173" w14:textId="77777777" w:rsidR="002D55CA" w:rsidRDefault="002D55CA">
            <w:pPr>
              <w:rPr>
                <w:i/>
                <w:sz w:val="20"/>
                <w:szCs w:val="20"/>
              </w:rPr>
            </w:pPr>
          </w:p>
          <w:p w14:paraId="6AE54802" w14:textId="77777777" w:rsidR="00244514" w:rsidRDefault="00244514">
            <w:pPr>
              <w:rPr>
                <w:b/>
                <w:color w:val="FF0000"/>
                <w:sz w:val="20"/>
                <w:szCs w:val="20"/>
              </w:rPr>
            </w:pPr>
            <w:r w:rsidRPr="00310779">
              <w:rPr>
                <w:b/>
                <w:color w:val="FF0000"/>
                <w:sz w:val="20"/>
                <w:szCs w:val="20"/>
              </w:rPr>
              <w:t>Presenter will need either a whiteboard table to write on or have the table covered in white paper with the squares setting on top of it.</w:t>
            </w:r>
          </w:p>
          <w:p w14:paraId="54AE5DE1" w14:textId="77777777" w:rsidR="00F32A1C" w:rsidRDefault="00F32A1C">
            <w:pPr>
              <w:rPr>
                <w:b/>
                <w:sz w:val="20"/>
                <w:szCs w:val="20"/>
              </w:rPr>
            </w:pPr>
          </w:p>
          <w:p w14:paraId="439A7DCA" w14:textId="008261AA" w:rsidR="00F32A1C" w:rsidRPr="00244514" w:rsidRDefault="00F32A1C">
            <w:pPr>
              <w:rPr>
                <w:b/>
                <w:sz w:val="20"/>
                <w:szCs w:val="20"/>
              </w:rPr>
            </w:pPr>
            <w:r>
              <w:rPr>
                <w:b/>
                <w:noProof/>
                <w:sz w:val="20"/>
                <w:szCs w:val="20"/>
              </w:rPr>
              <w:drawing>
                <wp:inline distT="0" distB="0" distL="0" distR="0" wp14:anchorId="24E965BD" wp14:editId="4DFBFB17">
                  <wp:extent cx="1530350" cy="216994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1.png"/>
                          <pic:cNvPicPr/>
                        </pic:nvPicPr>
                        <pic:blipFill>
                          <a:blip r:embed="rId11" cstate="email">
                            <a:extLst>
                              <a:ext uri="{28A0092B-C50C-407E-A947-70E740481C1C}">
                                <a14:useLocalDpi xmlns:a14="http://schemas.microsoft.com/office/drawing/2010/main"/>
                              </a:ext>
                            </a:extLst>
                          </a:blip>
                          <a:stretch>
                            <a:fillRect/>
                          </a:stretch>
                        </pic:blipFill>
                        <pic:spPr>
                          <a:xfrm>
                            <a:off x="0" y="0"/>
                            <a:ext cx="1533991" cy="2175111"/>
                          </a:xfrm>
                          <a:prstGeom prst="rect">
                            <a:avLst/>
                          </a:prstGeom>
                        </pic:spPr>
                      </pic:pic>
                    </a:graphicData>
                  </a:graphic>
                </wp:inline>
              </w:drawing>
            </w:r>
          </w:p>
        </w:tc>
        <w:tc>
          <w:tcPr>
            <w:tcW w:w="6805" w:type="dxa"/>
            <w:gridSpan w:val="2"/>
          </w:tcPr>
          <w:p w14:paraId="4F12710A" w14:textId="2FBC6A16" w:rsidR="00032665" w:rsidRDefault="00DC030F">
            <w:pPr>
              <w:spacing w:after="160" w:line="259" w:lineRule="auto"/>
              <w:rPr>
                <w:sz w:val="20"/>
                <w:szCs w:val="20"/>
              </w:rPr>
            </w:pPr>
            <w:r>
              <w:rPr>
                <w:sz w:val="20"/>
                <w:szCs w:val="20"/>
              </w:rPr>
              <w:t>Here is another set of data squares</w:t>
            </w:r>
            <w:r w:rsidR="00E73156">
              <w:rPr>
                <w:sz w:val="20"/>
                <w:szCs w:val="20"/>
              </w:rPr>
              <w:t xml:space="preserve"> </w:t>
            </w:r>
            <w:r w:rsidR="00E73156" w:rsidRPr="00A07B08">
              <w:rPr>
                <w:b/>
                <w:sz w:val="20"/>
                <w:szCs w:val="20"/>
              </w:rPr>
              <w:t>[</w:t>
            </w:r>
            <w:r w:rsidR="00A07B08" w:rsidRPr="00A07B08">
              <w:rPr>
                <w:b/>
                <w:sz w:val="20"/>
                <w:szCs w:val="20"/>
              </w:rPr>
              <w:t xml:space="preserve">show </w:t>
            </w:r>
            <w:r w:rsidR="00E73156" w:rsidRPr="00A07B08">
              <w:rPr>
                <w:b/>
                <w:sz w:val="20"/>
                <w:szCs w:val="20"/>
              </w:rPr>
              <w:t>data-set-2</w:t>
            </w:r>
            <w:r w:rsidR="00A07B08" w:rsidRPr="00A07B08">
              <w:rPr>
                <w:b/>
                <w:sz w:val="20"/>
                <w:szCs w:val="20"/>
              </w:rPr>
              <w:t xml:space="preserve"> </w:t>
            </w:r>
            <w:r w:rsidR="00A07B08" w:rsidRPr="00244514">
              <w:rPr>
                <w:b/>
                <w:color w:val="FF0000"/>
                <w:sz w:val="20"/>
                <w:szCs w:val="20"/>
              </w:rPr>
              <w:t>on camera, sorted into year levels</w:t>
            </w:r>
            <w:r w:rsidR="00310779">
              <w:rPr>
                <w:b/>
                <w:color w:val="FF0000"/>
                <w:sz w:val="20"/>
                <w:szCs w:val="20"/>
              </w:rPr>
              <w:t xml:space="preserve"> (10 sec)</w:t>
            </w:r>
            <w:r w:rsidR="00E73156" w:rsidRPr="00A07B08">
              <w:rPr>
                <w:b/>
                <w:sz w:val="20"/>
                <w:szCs w:val="20"/>
              </w:rPr>
              <w:t>]</w:t>
            </w:r>
            <w:r w:rsidRPr="00A07B08">
              <w:rPr>
                <w:b/>
                <w:sz w:val="20"/>
                <w:szCs w:val="20"/>
              </w:rPr>
              <w:t>.</w:t>
            </w:r>
            <w:r>
              <w:rPr>
                <w:sz w:val="20"/>
                <w:szCs w:val="20"/>
              </w:rPr>
              <w:t xml:space="preserve"> This time the information is a bit harder to work out so I’ll just tell you what each section is for.</w:t>
            </w:r>
          </w:p>
          <w:p w14:paraId="3315D1FC" w14:textId="6BAB6073" w:rsidR="00DC030F" w:rsidRDefault="00DC030F">
            <w:pPr>
              <w:spacing w:after="160" w:line="259" w:lineRule="auto"/>
              <w:rPr>
                <w:sz w:val="20"/>
                <w:szCs w:val="20"/>
              </w:rPr>
            </w:pPr>
            <w:r>
              <w:rPr>
                <w:sz w:val="20"/>
                <w:szCs w:val="20"/>
              </w:rPr>
              <w:t xml:space="preserve">The top section </w:t>
            </w:r>
            <w:r w:rsidR="00A07B08" w:rsidRPr="00244514">
              <w:rPr>
                <w:b/>
                <w:color w:val="FF0000"/>
                <w:sz w:val="20"/>
                <w:szCs w:val="20"/>
              </w:rPr>
              <w:t>(presenter points to top section</w:t>
            </w:r>
            <w:r w:rsidR="00310779">
              <w:rPr>
                <w:b/>
                <w:color w:val="FF0000"/>
                <w:sz w:val="20"/>
                <w:szCs w:val="20"/>
              </w:rPr>
              <w:t xml:space="preserve"> 5 sec</w:t>
            </w:r>
            <w:r w:rsidR="00A07B08" w:rsidRPr="00244514">
              <w:rPr>
                <w:b/>
                <w:color w:val="FF0000"/>
                <w:sz w:val="20"/>
                <w:szCs w:val="20"/>
              </w:rPr>
              <w:t>)</w:t>
            </w:r>
            <w:r w:rsidR="00A07B08" w:rsidRPr="00244514">
              <w:rPr>
                <w:color w:val="FF0000"/>
                <w:sz w:val="20"/>
                <w:szCs w:val="20"/>
              </w:rPr>
              <w:t xml:space="preserve"> </w:t>
            </w:r>
            <w:r>
              <w:rPr>
                <w:sz w:val="20"/>
                <w:szCs w:val="20"/>
              </w:rPr>
              <w:t>is for gender again – they are all either B or G.</w:t>
            </w:r>
          </w:p>
          <w:p w14:paraId="243871E8" w14:textId="1FCEE802" w:rsidR="00DC030F" w:rsidRDefault="00DC030F">
            <w:pPr>
              <w:spacing w:after="160" w:line="259" w:lineRule="auto"/>
              <w:rPr>
                <w:sz w:val="20"/>
                <w:szCs w:val="20"/>
              </w:rPr>
            </w:pPr>
            <w:r>
              <w:rPr>
                <w:sz w:val="20"/>
                <w:szCs w:val="20"/>
              </w:rPr>
              <w:t>The left hand section</w:t>
            </w:r>
            <w:r w:rsidR="00A07B08">
              <w:rPr>
                <w:sz w:val="20"/>
                <w:szCs w:val="20"/>
              </w:rPr>
              <w:t xml:space="preserve"> </w:t>
            </w:r>
            <w:r w:rsidR="00A07B08" w:rsidRPr="00244514">
              <w:rPr>
                <w:b/>
                <w:color w:val="FF0000"/>
                <w:sz w:val="20"/>
                <w:szCs w:val="20"/>
              </w:rPr>
              <w:t>(presenter points to left hand section</w:t>
            </w:r>
            <w:r w:rsidR="00310779">
              <w:rPr>
                <w:b/>
                <w:color w:val="FF0000"/>
                <w:sz w:val="20"/>
                <w:szCs w:val="20"/>
              </w:rPr>
              <w:t xml:space="preserve"> 5 sec</w:t>
            </w:r>
            <w:r w:rsidR="00A07B08" w:rsidRPr="00244514">
              <w:rPr>
                <w:b/>
                <w:color w:val="FF0000"/>
                <w:sz w:val="20"/>
                <w:szCs w:val="20"/>
              </w:rPr>
              <w:t>)</w:t>
            </w:r>
            <w:r w:rsidR="00A07B08" w:rsidRPr="00244514">
              <w:rPr>
                <w:color w:val="FF0000"/>
                <w:sz w:val="20"/>
                <w:szCs w:val="20"/>
              </w:rPr>
              <w:t xml:space="preserve"> </w:t>
            </w:r>
            <w:r w:rsidRPr="00244514">
              <w:rPr>
                <w:color w:val="FF0000"/>
                <w:sz w:val="20"/>
                <w:szCs w:val="20"/>
              </w:rPr>
              <w:t xml:space="preserve"> </w:t>
            </w:r>
            <w:r>
              <w:rPr>
                <w:sz w:val="20"/>
                <w:szCs w:val="20"/>
              </w:rPr>
              <w:t>is for school year level. This time there is a mix – they aren’t all from one class – we’ve got some year 6s and some year 8s.</w:t>
            </w:r>
            <w:r w:rsidR="009F0498">
              <w:rPr>
                <w:sz w:val="20"/>
                <w:szCs w:val="20"/>
              </w:rPr>
              <w:t xml:space="preserve"> I’ve got them sorted into year levels already.</w:t>
            </w:r>
          </w:p>
          <w:p w14:paraId="366385FC" w14:textId="3473574B" w:rsidR="00DC030F" w:rsidRDefault="00DC030F">
            <w:pPr>
              <w:spacing w:after="160" w:line="259" w:lineRule="auto"/>
              <w:rPr>
                <w:sz w:val="20"/>
                <w:szCs w:val="20"/>
              </w:rPr>
            </w:pPr>
            <w:r>
              <w:rPr>
                <w:sz w:val="20"/>
                <w:szCs w:val="20"/>
              </w:rPr>
              <w:t>The right hand section</w:t>
            </w:r>
            <w:r w:rsidR="00A07B08">
              <w:rPr>
                <w:sz w:val="20"/>
                <w:szCs w:val="20"/>
              </w:rPr>
              <w:t xml:space="preserve"> </w:t>
            </w:r>
            <w:r w:rsidR="00A07B08" w:rsidRPr="00244514">
              <w:rPr>
                <w:b/>
                <w:color w:val="FF0000"/>
                <w:sz w:val="20"/>
                <w:szCs w:val="20"/>
              </w:rPr>
              <w:t>(presenter points to right hand section, rearranges squares as</w:t>
            </w:r>
            <w:r w:rsidR="00244514" w:rsidRPr="00244514">
              <w:rPr>
                <w:b/>
                <w:color w:val="FF0000"/>
                <w:sz w:val="20"/>
                <w:szCs w:val="20"/>
              </w:rPr>
              <w:t xml:space="preserve"> she talks</w:t>
            </w:r>
            <w:r w:rsidR="00310779">
              <w:rPr>
                <w:b/>
                <w:color w:val="FF0000"/>
                <w:sz w:val="20"/>
                <w:szCs w:val="20"/>
              </w:rPr>
              <w:t xml:space="preserve"> 30 sec</w:t>
            </w:r>
            <w:r w:rsidR="00A07B08" w:rsidRPr="00244514">
              <w:rPr>
                <w:b/>
                <w:color w:val="FF0000"/>
                <w:sz w:val="20"/>
                <w:szCs w:val="20"/>
              </w:rPr>
              <w:t>)</w:t>
            </w:r>
            <w:r w:rsidR="00A07B08">
              <w:rPr>
                <w:sz w:val="20"/>
                <w:szCs w:val="20"/>
              </w:rPr>
              <w:t xml:space="preserve"> </w:t>
            </w:r>
            <w:r>
              <w:rPr>
                <w:sz w:val="20"/>
                <w:szCs w:val="20"/>
              </w:rPr>
              <w:t xml:space="preserve"> is for age – </w:t>
            </w:r>
            <w:r w:rsidR="009F0498">
              <w:rPr>
                <w:sz w:val="20"/>
                <w:szCs w:val="20"/>
              </w:rPr>
              <w:t xml:space="preserve">look, if I sort the two year level piles into their separate age </w:t>
            </w:r>
            <w:r w:rsidR="008A05DB">
              <w:rPr>
                <w:sz w:val="20"/>
                <w:szCs w:val="20"/>
              </w:rPr>
              <w:t>piles,</w:t>
            </w:r>
            <w:r w:rsidR="009F0498">
              <w:rPr>
                <w:sz w:val="20"/>
                <w:szCs w:val="20"/>
              </w:rPr>
              <w:t xml:space="preserve"> we can easily see that year 6s are either 10 or 11 and year 8s are either 12 or 13.</w:t>
            </w:r>
          </w:p>
          <w:p w14:paraId="290E8B4E" w14:textId="360DEB02" w:rsidR="00DC030F" w:rsidRDefault="00DC030F">
            <w:pPr>
              <w:spacing w:after="160" w:line="259" w:lineRule="auto"/>
              <w:rPr>
                <w:sz w:val="20"/>
                <w:szCs w:val="20"/>
              </w:rPr>
            </w:pPr>
            <w:r>
              <w:rPr>
                <w:sz w:val="20"/>
                <w:szCs w:val="20"/>
              </w:rPr>
              <w:t>The bottom section</w:t>
            </w:r>
            <w:r w:rsidR="00244514">
              <w:rPr>
                <w:sz w:val="20"/>
                <w:szCs w:val="20"/>
              </w:rPr>
              <w:t xml:space="preserve"> </w:t>
            </w:r>
            <w:r w:rsidR="00244514" w:rsidRPr="00244514">
              <w:rPr>
                <w:b/>
                <w:color w:val="FF0000"/>
                <w:sz w:val="20"/>
                <w:szCs w:val="20"/>
              </w:rPr>
              <w:t>(presenter points to bottom section</w:t>
            </w:r>
            <w:r w:rsidR="00310779">
              <w:rPr>
                <w:b/>
                <w:color w:val="FF0000"/>
                <w:sz w:val="20"/>
                <w:szCs w:val="20"/>
              </w:rPr>
              <w:t xml:space="preserve"> 5 sec</w:t>
            </w:r>
            <w:r w:rsidR="00244514" w:rsidRPr="00244514">
              <w:rPr>
                <w:b/>
                <w:color w:val="FF0000"/>
                <w:sz w:val="20"/>
                <w:szCs w:val="20"/>
              </w:rPr>
              <w:t>)</w:t>
            </w:r>
            <w:r w:rsidR="00244514" w:rsidRPr="00244514">
              <w:rPr>
                <w:color w:val="FF0000"/>
                <w:sz w:val="20"/>
                <w:szCs w:val="20"/>
              </w:rPr>
              <w:t xml:space="preserve"> </w:t>
            </w:r>
            <w:r w:rsidRPr="00244514">
              <w:rPr>
                <w:color w:val="FF0000"/>
                <w:sz w:val="20"/>
                <w:szCs w:val="20"/>
              </w:rPr>
              <w:t xml:space="preserve"> </w:t>
            </w:r>
            <w:r>
              <w:rPr>
                <w:sz w:val="20"/>
                <w:szCs w:val="20"/>
              </w:rPr>
              <w:t>is for what we’ve called “ruler reaction time’</w:t>
            </w:r>
            <w:r w:rsidR="009F0498">
              <w:rPr>
                <w:sz w:val="20"/>
                <w:szCs w:val="20"/>
              </w:rPr>
              <w:t>.</w:t>
            </w:r>
            <w:r>
              <w:rPr>
                <w:sz w:val="20"/>
                <w:szCs w:val="20"/>
              </w:rPr>
              <w:t xml:space="preserve"> </w:t>
            </w:r>
            <w:r w:rsidR="009F0498" w:rsidRPr="009F0498">
              <w:rPr>
                <w:sz w:val="20"/>
                <w:szCs w:val="20"/>
              </w:rPr>
              <w:t>To work out the reaction score, one student holds a ruler vertically above the test student’s first finger and thumb; the bottom of the ruler is in line with the top of the thumb. The ruler is released and the test student closes their finger and thumb as quickly as they can to catch the ruler. The number of centimetres the ruler falls through the finger and thumb is the score.</w:t>
            </w:r>
            <w:r w:rsidR="00244514">
              <w:rPr>
                <w:sz w:val="20"/>
                <w:szCs w:val="20"/>
              </w:rPr>
              <w:t xml:space="preserve"> </w:t>
            </w:r>
            <w:r w:rsidR="00244514" w:rsidRPr="00244514">
              <w:rPr>
                <w:color w:val="FF0000"/>
                <w:sz w:val="20"/>
                <w:szCs w:val="20"/>
              </w:rPr>
              <w:t>I’ll show you what that looks like</w:t>
            </w:r>
            <w:r w:rsidR="00244514">
              <w:rPr>
                <w:sz w:val="20"/>
                <w:szCs w:val="20"/>
              </w:rPr>
              <w:t>.</w:t>
            </w:r>
            <w:r w:rsidR="009F0498" w:rsidRPr="009F0498">
              <w:rPr>
                <w:sz w:val="20"/>
                <w:szCs w:val="20"/>
              </w:rPr>
              <w:t xml:space="preserve"> </w:t>
            </w:r>
            <w:r w:rsidR="009F0498" w:rsidRPr="00244514">
              <w:rPr>
                <w:b/>
                <w:sz w:val="20"/>
                <w:szCs w:val="20"/>
              </w:rPr>
              <w:t>[demonstrate with a ruler</w:t>
            </w:r>
            <w:r w:rsidR="00310779">
              <w:rPr>
                <w:b/>
                <w:sz w:val="20"/>
                <w:szCs w:val="20"/>
              </w:rPr>
              <w:t xml:space="preserve"> </w:t>
            </w:r>
            <w:r w:rsidR="00310779" w:rsidRPr="00310779">
              <w:rPr>
                <w:b/>
                <w:color w:val="FF0000"/>
                <w:sz w:val="20"/>
                <w:szCs w:val="20"/>
              </w:rPr>
              <w:t>20 sec</w:t>
            </w:r>
            <w:r w:rsidR="009F0498" w:rsidRPr="00244514">
              <w:rPr>
                <w:b/>
                <w:sz w:val="20"/>
                <w:szCs w:val="20"/>
              </w:rPr>
              <w:t>]</w:t>
            </w:r>
          </w:p>
          <w:p w14:paraId="7A97DBCB" w14:textId="77777777" w:rsidR="009F0498" w:rsidRDefault="009F0498">
            <w:pPr>
              <w:spacing w:after="160" w:line="259" w:lineRule="auto"/>
              <w:rPr>
                <w:sz w:val="20"/>
                <w:szCs w:val="20"/>
              </w:rPr>
            </w:pPr>
            <w:r>
              <w:rPr>
                <w:sz w:val="20"/>
                <w:szCs w:val="20"/>
              </w:rPr>
              <w:t xml:space="preserve">Can you think of any interesting questions we could ask </w:t>
            </w:r>
            <w:r w:rsidR="00B669EF">
              <w:rPr>
                <w:sz w:val="20"/>
                <w:szCs w:val="20"/>
              </w:rPr>
              <w:t>about this set of data squares?</w:t>
            </w:r>
          </w:p>
          <w:p w14:paraId="0E2D647C" w14:textId="77777777" w:rsidR="00B669EF" w:rsidRDefault="00B669EF">
            <w:pPr>
              <w:spacing w:after="160" w:line="259" w:lineRule="auto"/>
              <w:rPr>
                <w:sz w:val="20"/>
                <w:szCs w:val="20"/>
              </w:rPr>
            </w:pPr>
            <w:r>
              <w:rPr>
                <w:sz w:val="20"/>
                <w:szCs w:val="20"/>
              </w:rPr>
              <w:t>I want to ask something about reaction times – any ideas? Yes maybe we could ask whether boys or girls have faster reaction times? Or we could ask whether year 6s or year 8s have faster reaction times?</w:t>
            </w:r>
          </w:p>
          <w:p w14:paraId="6CB342C4" w14:textId="77777777" w:rsidR="00B669EF" w:rsidRDefault="00B669EF">
            <w:pPr>
              <w:spacing w:after="160" w:line="259" w:lineRule="auto"/>
              <w:rPr>
                <w:sz w:val="20"/>
                <w:szCs w:val="20"/>
              </w:rPr>
            </w:pPr>
            <w:r>
              <w:rPr>
                <w:sz w:val="20"/>
                <w:szCs w:val="20"/>
              </w:rPr>
              <w:t>My data squares are already sorted into school years so let’s do that this time</w:t>
            </w:r>
            <w:r w:rsidR="00693580">
              <w:rPr>
                <w:sz w:val="20"/>
                <w:szCs w:val="20"/>
              </w:rPr>
              <w:t>.</w:t>
            </w:r>
          </w:p>
          <w:p w14:paraId="3F29FFCD" w14:textId="53359A13" w:rsidR="00693580" w:rsidRDefault="00693580">
            <w:pPr>
              <w:spacing w:after="160" w:line="259" w:lineRule="auto"/>
              <w:rPr>
                <w:sz w:val="20"/>
                <w:szCs w:val="20"/>
              </w:rPr>
            </w:pPr>
            <w:r>
              <w:rPr>
                <w:sz w:val="20"/>
                <w:szCs w:val="20"/>
              </w:rPr>
              <w:t>I’ll line up my Year 6 stacks with my year 8 stacks so we can compare them. I’ll write the different reaction scores along here so I have something to line them all up with</w:t>
            </w:r>
            <w:r w:rsidRPr="00310779">
              <w:rPr>
                <w:b/>
                <w:color w:val="FF0000"/>
                <w:sz w:val="20"/>
                <w:szCs w:val="20"/>
              </w:rPr>
              <w:t>.</w:t>
            </w:r>
            <w:r w:rsidR="00244514" w:rsidRPr="00310779">
              <w:rPr>
                <w:b/>
                <w:color w:val="FF0000"/>
                <w:sz w:val="20"/>
                <w:szCs w:val="20"/>
              </w:rPr>
              <w:t xml:space="preserve"> (Presenter writes numbers </w:t>
            </w:r>
            <w:r w:rsidR="00310779" w:rsidRPr="00310779">
              <w:rPr>
                <w:b/>
                <w:color w:val="FF0000"/>
                <w:sz w:val="20"/>
                <w:szCs w:val="20"/>
              </w:rPr>
              <w:t>9, 10,11,12,13,14,15,17 onto the paper or table that squares are on</w:t>
            </w:r>
            <w:r w:rsidR="00310779">
              <w:rPr>
                <w:b/>
                <w:color w:val="FF0000"/>
                <w:sz w:val="20"/>
                <w:szCs w:val="20"/>
              </w:rPr>
              <w:t xml:space="preserve"> </w:t>
            </w:r>
            <w:r w:rsidR="007F592A">
              <w:rPr>
                <w:b/>
                <w:color w:val="FF0000"/>
                <w:sz w:val="20"/>
                <w:szCs w:val="20"/>
              </w:rPr>
              <w:t>30</w:t>
            </w:r>
            <w:r w:rsidR="00310779">
              <w:rPr>
                <w:b/>
                <w:color w:val="FF0000"/>
                <w:sz w:val="20"/>
                <w:szCs w:val="20"/>
              </w:rPr>
              <w:t xml:space="preserve"> sec</w:t>
            </w:r>
            <w:r w:rsidR="00310779" w:rsidRPr="00310779">
              <w:rPr>
                <w:b/>
                <w:color w:val="FF0000"/>
                <w:sz w:val="20"/>
                <w:szCs w:val="20"/>
              </w:rPr>
              <w:t>)</w:t>
            </w:r>
          </w:p>
          <w:p w14:paraId="272EF04D" w14:textId="106C4F2D" w:rsidR="00693580" w:rsidRPr="00244514" w:rsidRDefault="00693580">
            <w:pPr>
              <w:spacing w:after="160" w:line="259" w:lineRule="auto"/>
              <w:rPr>
                <w:b/>
                <w:sz w:val="20"/>
                <w:szCs w:val="20"/>
              </w:rPr>
            </w:pPr>
            <w:r w:rsidRPr="00244514">
              <w:rPr>
                <w:b/>
                <w:sz w:val="20"/>
                <w:szCs w:val="20"/>
              </w:rPr>
              <w:t>[line the data squares up with the numbers – it could end up looking like a stem and leaf graph – though at this level we wouldn’t refer to that</w:t>
            </w:r>
            <w:r w:rsidR="00310779">
              <w:rPr>
                <w:b/>
                <w:sz w:val="20"/>
                <w:szCs w:val="20"/>
              </w:rPr>
              <w:t xml:space="preserve"> </w:t>
            </w:r>
            <w:r w:rsidR="00310779" w:rsidRPr="00310779">
              <w:rPr>
                <w:b/>
                <w:color w:val="FF0000"/>
                <w:sz w:val="20"/>
                <w:szCs w:val="20"/>
              </w:rPr>
              <w:t>1min</w:t>
            </w:r>
            <w:r w:rsidR="00310779">
              <w:rPr>
                <w:b/>
                <w:sz w:val="20"/>
                <w:szCs w:val="20"/>
              </w:rPr>
              <w:t xml:space="preserve"> </w:t>
            </w:r>
            <w:r w:rsidRPr="00244514">
              <w:rPr>
                <w:b/>
                <w:sz w:val="20"/>
                <w:szCs w:val="20"/>
              </w:rPr>
              <w:t>].</w:t>
            </w:r>
          </w:p>
          <w:p w14:paraId="4C593A63" w14:textId="6B2DA855" w:rsidR="00310779" w:rsidRDefault="00693580">
            <w:pPr>
              <w:spacing w:after="160" w:line="259" w:lineRule="auto"/>
              <w:rPr>
                <w:sz w:val="20"/>
                <w:szCs w:val="20"/>
              </w:rPr>
            </w:pPr>
            <w:r>
              <w:rPr>
                <w:sz w:val="20"/>
                <w:szCs w:val="20"/>
              </w:rPr>
              <w:t xml:space="preserve">Well, this is interesting. The year 8s have the slowest and fastest times, </w:t>
            </w:r>
            <w:r w:rsidR="00310779" w:rsidRPr="00310779">
              <w:rPr>
                <w:b/>
                <w:color w:val="FF0000"/>
                <w:sz w:val="20"/>
                <w:szCs w:val="20"/>
              </w:rPr>
              <w:t>(Presenter points out the lines of squares</w:t>
            </w:r>
            <w:r w:rsidR="00310779">
              <w:rPr>
                <w:b/>
                <w:color w:val="FF0000"/>
                <w:sz w:val="20"/>
                <w:szCs w:val="20"/>
              </w:rPr>
              <w:t xml:space="preserve"> 5 sec</w:t>
            </w:r>
            <w:r w:rsidR="00310779" w:rsidRPr="00310779">
              <w:rPr>
                <w:b/>
                <w:color w:val="FF0000"/>
                <w:sz w:val="20"/>
                <w:szCs w:val="20"/>
              </w:rPr>
              <w:t>)</w:t>
            </w:r>
            <w:r w:rsidR="00310779" w:rsidRPr="00310779">
              <w:rPr>
                <w:color w:val="FF0000"/>
                <w:sz w:val="20"/>
                <w:szCs w:val="20"/>
              </w:rPr>
              <w:t xml:space="preserve"> </w:t>
            </w:r>
            <w:r>
              <w:rPr>
                <w:sz w:val="20"/>
                <w:szCs w:val="20"/>
              </w:rPr>
              <w:t>while all the year 6s are grouped in the middle</w:t>
            </w:r>
            <w:r w:rsidR="00310779">
              <w:rPr>
                <w:sz w:val="20"/>
                <w:szCs w:val="20"/>
              </w:rPr>
              <w:t xml:space="preserve">. </w:t>
            </w:r>
            <w:r w:rsidR="00CE6155">
              <w:rPr>
                <w:sz w:val="20"/>
                <w:szCs w:val="20"/>
              </w:rPr>
              <w:t xml:space="preserve">So how would you answer our question? Do year 8s or year 6s have faster reaction times? </w:t>
            </w:r>
          </w:p>
          <w:p w14:paraId="5BC3734A" w14:textId="2F01D5C3" w:rsidR="00CE6155" w:rsidRDefault="00CE6155">
            <w:pPr>
              <w:spacing w:after="160" w:line="259" w:lineRule="auto"/>
              <w:rPr>
                <w:sz w:val="20"/>
                <w:szCs w:val="20"/>
              </w:rPr>
            </w:pPr>
            <w:r>
              <w:rPr>
                <w:sz w:val="20"/>
                <w:szCs w:val="20"/>
              </w:rPr>
              <w:t xml:space="preserve">We can’t tell for sure from this display, but if we wanted to, we could calculate the mean reaction time for each. For now, what we can say is that the range of </w:t>
            </w:r>
            <w:r>
              <w:rPr>
                <w:sz w:val="20"/>
                <w:szCs w:val="20"/>
              </w:rPr>
              <w:lastRenderedPageBreak/>
              <w:t xml:space="preserve">reaction times for this sample was greater for year 8s </w:t>
            </w:r>
            <w:r w:rsidRPr="00310779">
              <w:rPr>
                <w:b/>
                <w:sz w:val="20"/>
                <w:szCs w:val="20"/>
              </w:rPr>
              <w:t>[indicate in display</w:t>
            </w:r>
            <w:r w:rsidR="00310779">
              <w:rPr>
                <w:b/>
                <w:sz w:val="20"/>
                <w:szCs w:val="20"/>
              </w:rPr>
              <w:t xml:space="preserve"> 5 sec</w:t>
            </w:r>
            <w:r w:rsidRPr="00310779">
              <w:rPr>
                <w:b/>
                <w:sz w:val="20"/>
                <w:szCs w:val="20"/>
              </w:rPr>
              <w:t>]</w:t>
            </w:r>
            <w:r>
              <w:rPr>
                <w:sz w:val="20"/>
                <w:szCs w:val="20"/>
              </w:rPr>
              <w:t xml:space="preserve"> than for year 6s </w:t>
            </w:r>
            <w:r w:rsidRPr="00310779">
              <w:rPr>
                <w:b/>
                <w:sz w:val="20"/>
                <w:szCs w:val="20"/>
              </w:rPr>
              <w:t>[indicate in display</w:t>
            </w:r>
            <w:r w:rsidR="00310779">
              <w:rPr>
                <w:b/>
                <w:sz w:val="20"/>
                <w:szCs w:val="20"/>
              </w:rPr>
              <w:t xml:space="preserve"> 5 sec</w:t>
            </w:r>
            <w:r w:rsidRPr="00310779">
              <w:rPr>
                <w:b/>
                <w:sz w:val="20"/>
                <w:szCs w:val="20"/>
              </w:rPr>
              <w:t>].</w:t>
            </w:r>
            <w:r>
              <w:rPr>
                <w:sz w:val="20"/>
                <w:szCs w:val="20"/>
              </w:rPr>
              <w:t xml:space="preserve"> </w:t>
            </w:r>
          </w:p>
          <w:p w14:paraId="4609F7FE" w14:textId="6009A515" w:rsidR="00693580" w:rsidRPr="00431060" w:rsidRDefault="00CE6155">
            <w:pPr>
              <w:spacing w:after="160" w:line="259" w:lineRule="auto"/>
              <w:rPr>
                <w:sz w:val="20"/>
                <w:szCs w:val="20"/>
              </w:rPr>
            </w:pPr>
            <w:r>
              <w:rPr>
                <w:sz w:val="20"/>
                <w:szCs w:val="20"/>
              </w:rPr>
              <w:t>We are running out of time now, but I’m going to explore these data squares a bit more after you go to see whether I can find out whether boys or girls have a faster reaction time!</w:t>
            </w:r>
            <w:r w:rsidR="00E22B4F">
              <w:rPr>
                <w:sz w:val="20"/>
                <w:szCs w:val="20"/>
              </w:rPr>
              <w:t xml:space="preserve"> </w:t>
            </w:r>
            <w:r w:rsidR="00E22B4F" w:rsidRPr="00E22B4F">
              <w:rPr>
                <w:b/>
                <w:sz w:val="20"/>
                <w:szCs w:val="20"/>
              </w:rPr>
              <w:t>(possible extension activity if lesson has time)</w:t>
            </w:r>
          </w:p>
        </w:tc>
      </w:tr>
      <w:tr w:rsidR="002D55CA" w14:paraId="785F5548" w14:textId="77777777">
        <w:trPr>
          <w:trHeight w:val="1952"/>
        </w:trPr>
        <w:tc>
          <w:tcPr>
            <w:tcW w:w="3397" w:type="dxa"/>
            <w:shd w:val="clear" w:color="auto" w:fill="8EAADB"/>
          </w:tcPr>
          <w:p w14:paraId="063EFF70" w14:textId="77777777" w:rsidR="002D55CA" w:rsidRDefault="00266048">
            <w:r>
              <w:rPr>
                <w:b/>
              </w:rPr>
              <w:lastRenderedPageBreak/>
              <w:t>Share</w:t>
            </w:r>
            <w:r>
              <w:t>: Learner and parent  reflection on learning and engagement and what they can do next</w:t>
            </w:r>
          </w:p>
          <w:p w14:paraId="7E88CFD5" w14:textId="77777777" w:rsidR="007F592A" w:rsidRDefault="007F592A">
            <w:pPr>
              <w:rPr>
                <w:b/>
              </w:rPr>
            </w:pPr>
          </w:p>
          <w:p w14:paraId="71BC1EA1" w14:textId="77777777" w:rsidR="007F592A" w:rsidRDefault="007F592A">
            <w:pPr>
              <w:rPr>
                <w:b/>
              </w:rPr>
            </w:pPr>
          </w:p>
          <w:p w14:paraId="07245555" w14:textId="77777777" w:rsidR="007F592A" w:rsidRDefault="007F592A">
            <w:pPr>
              <w:rPr>
                <w:b/>
              </w:rPr>
            </w:pPr>
          </w:p>
          <w:p w14:paraId="10B91ED5" w14:textId="77777777" w:rsidR="007F592A" w:rsidRDefault="007F592A">
            <w:pPr>
              <w:rPr>
                <w:b/>
              </w:rPr>
            </w:pPr>
          </w:p>
          <w:p w14:paraId="493E6CC1" w14:textId="77777777" w:rsidR="007F592A" w:rsidRDefault="007F592A">
            <w:pPr>
              <w:rPr>
                <w:b/>
              </w:rPr>
            </w:pPr>
          </w:p>
          <w:p w14:paraId="5A014C4D" w14:textId="77777777" w:rsidR="007F592A" w:rsidRDefault="007F592A">
            <w:pPr>
              <w:rPr>
                <w:b/>
              </w:rPr>
            </w:pPr>
          </w:p>
          <w:p w14:paraId="66FFD30B" w14:textId="77777777" w:rsidR="007F592A" w:rsidRDefault="007F592A">
            <w:pPr>
              <w:rPr>
                <w:b/>
              </w:rPr>
            </w:pPr>
          </w:p>
          <w:p w14:paraId="411CAF58" w14:textId="77777777" w:rsidR="007F592A" w:rsidRDefault="007F592A">
            <w:pPr>
              <w:rPr>
                <w:b/>
              </w:rPr>
            </w:pPr>
          </w:p>
          <w:p w14:paraId="3041F0C4" w14:textId="77777777" w:rsidR="007F592A" w:rsidRDefault="007F592A">
            <w:pPr>
              <w:rPr>
                <w:b/>
              </w:rPr>
            </w:pPr>
          </w:p>
          <w:p w14:paraId="5F85E007" w14:textId="77777777" w:rsidR="007F592A" w:rsidRDefault="007F592A">
            <w:pPr>
              <w:rPr>
                <w:b/>
              </w:rPr>
            </w:pPr>
          </w:p>
          <w:p w14:paraId="2DDEB6AF" w14:textId="767D3A0D" w:rsidR="007F592A" w:rsidRDefault="007F592A">
            <w:pPr>
              <w:rPr>
                <w:b/>
              </w:rPr>
            </w:pPr>
            <w:r>
              <w:rPr>
                <w:b/>
              </w:rPr>
              <w:t>(1min)</w:t>
            </w:r>
          </w:p>
        </w:tc>
        <w:tc>
          <w:tcPr>
            <w:tcW w:w="5245" w:type="dxa"/>
            <w:gridSpan w:val="2"/>
          </w:tcPr>
          <w:p w14:paraId="541313D1" w14:textId="6E0635F9" w:rsidR="002D55CA" w:rsidRDefault="00266048">
            <w:pPr>
              <w:pStyle w:val="Heading1"/>
              <w:spacing w:after="280"/>
              <w:ind w:right="420"/>
              <w:jc w:val="both"/>
              <w:outlineLvl w:val="0"/>
              <w:rPr>
                <w:rFonts w:ascii="Calibri" w:eastAsia="Calibri" w:hAnsi="Calibri" w:cs="Calibri"/>
                <w:b w:val="0"/>
                <w:sz w:val="22"/>
                <w:szCs w:val="22"/>
              </w:rPr>
            </w:pPr>
            <w:bookmarkStart w:id="0" w:name="_heading=h.9ry4dnw5oeto" w:colFirst="0" w:colLast="0"/>
            <w:bookmarkEnd w:id="0"/>
            <w:r>
              <w:rPr>
                <w:rFonts w:ascii="Calibri" w:eastAsia="Calibri" w:hAnsi="Calibri" w:cs="Calibri"/>
                <w:b w:val="0"/>
                <w:sz w:val="22"/>
                <w:szCs w:val="22"/>
              </w:rPr>
              <w:t xml:space="preserve">Recap lesson and encourage children to </w:t>
            </w:r>
            <w:r w:rsidR="00CE6155">
              <w:rPr>
                <w:rFonts w:ascii="Calibri" w:eastAsia="Calibri" w:hAnsi="Calibri" w:cs="Calibri"/>
                <w:b w:val="0"/>
                <w:sz w:val="22"/>
                <w:szCs w:val="22"/>
              </w:rPr>
              <w:t>reflect.</w:t>
            </w:r>
            <w:r>
              <w:rPr>
                <w:rFonts w:ascii="Calibri" w:eastAsia="Calibri" w:hAnsi="Calibri" w:cs="Calibri"/>
                <w:b w:val="0"/>
                <w:sz w:val="22"/>
                <w:szCs w:val="22"/>
              </w:rPr>
              <w:t xml:space="preserve"> </w:t>
            </w:r>
          </w:p>
          <w:p w14:paraId="7AEC1443" w14:textId="468D0720" w:rsidR="002D55CA" w:rsidRDefault="00266048">
            <w:pPr>
              <w:pStyle w:val="Heading1"/>
              <w:spacing w:after="280"/>
              <w:ind w:right="420"/>
              <w:jc w:val="both"/>
              <w:outlineLvl w:val="0"/>
              <w:rPr>
                <w:i/>
                <w:color w:val="767171"/>
                <w:sz w:val="20"/>
                <w:szCs w:val="20"/>
              </w:rPr>
            </w:pPr>
            <w:bookmarkStart w:id="1" w:name="_heading=h.8c61l25g8tx" w:colFirst="0" w:colLast="0"/>
            <w:bookmarkEnd w:id="1"/>
            <w:r>
              <w:rPr>
                <w:rFonts w:ascii="Calibri" w:eastAsia="Calibri" w:hAnsi="Calibri" w:cs="Calibri"/>
                <w:b w:val="0"/>
                <w:sz w:val="22"/>
                <w:szCs w:val="22"/>
              </w:rPr>
              <w:t>Opportunity to share learning with wh</w:t>
            </w:r>
            <w:r w:rsidR="001019B0">
              <w:rPr>
                <w:rFonts w:ascii="Calibri" w:eastAsia="Calibri" w:hAnsi="Calibri" w:cs="Calibri"/>
                <w:b w:val="0"/>
                <w:sz w:val="22"/>
                <w:szCs w:val="22"/>
              </w:rPr>
              <w:t>ā</w:t>
            </w:r>
            <w:r>
              <w:rPr>
                <w:rFonts w:ascii="Calibri" w:eastAsia="Calibri" w:hAnsi="Calibri" w:cs="Calibri"/>
                <w:b w:val="0"/>
                <w:sz w:val="22"/>
                <w:szCs w:val="22"/>
              </w:rPr>
              <w:t>nau</w:t>
            </w:r>
            <w:r w:rsidR="001019B0">
              <w:rPr>
                <w:rFonts w:ascii="Calibri" w:eastAsia="Calibri" w:hAnsi="Calibri" w:cs="Calibri"/>
                <w:b w:val="0"/>
                <w:sz w:val="22"/>
                <w:szCs w:val="22"/>
              </w:rPr>
              <w:t xml:space="preserve"> and ideas for things viewers could do later</w:t>
            </w:r>
            <w:r>
              <w:rPr>
                <w:rFonts w:ascii="Calibri" w:eastAsia="Calibri" w:hAnsi="Calibri" w:cs="Calibri"/>
                <w:b w:val="0"/>
                <w:sz w:val="22"/>
                <w:szCs w:val="22"/>
              </w:rPr>
              <w:t xml:space="preserve">. </w:t>
            </w:r>
          </w:p>
        </w:tc>
        <w:tc>
          <w:tcPr>
            <w:tcW w:w="6805" w:type="dxa"/>
            <w:gridSpan w:val="2"/>
          </w:tcPr>
          <w:p w14:paraId="7D1E3BC1" w14:textId="3EC677FB" w:rsidR="002D55CA" w:rsidRPr="00431060" w:rsidRDefault="00266048">
            <w:pPr>
              <w:spacing w:after="160" w:line="259" w:lineRule="auto"/>
              <w:rPr>
                <w:sz w:val="20"/>
                <w:szCs w:val="20"/>
              </w:rPr>
            </w:pPr>
            <w:r w:rsidRPr="00431060">
              <w:rPr>
                <w:sz w:val="20"/>
                <w:szCs w:val="20"/>
              </w:rPr>
              <w:t>So what did we learn</w:t>
            </w:r>
            <w:r w:rsidR="001019B0" w:rsidRPr="00431060">
              <w:rPr>
                <w:sz w:val="20"/>
                <w:szCs w:val="20"/>
              </w:rPr>
              <w:t xml:space="preserve"> about</w:t>
            </w:r>
            <w:r w:rsidRPr="00431060">
              <w:rPr>
                <w:sz w:val="20"/>
                <w:szCs w:val="20"/>
              </w:rPr>
              <w:t xml:space="preserve"> today? </w:t>
            </w:r>
          </w:p>
          <w:p w14:paraId="5EF5A788" w14:textId="3E278599" w:rsidR="00431060" w:rsidRPr="00431060" w:rsidRDefault="00431060">
            <w:pPr>
              <w:spacing w:after="160" w:line="259" w:lineRule="auto"/>
              <w:rPr>
                <w:sz w:val="20"/>
                <w:szCs w:val="20"/>
              </w:rPr>
            </w:pPr>
            <w:r w:rsidRPr="00431060">
              <w:rPr>
                <w:sz w:val="20"/>
                <w:szCs w:val="20"/>
              </w:rPr>
              <w:t>We learned to:</w:t>
            </w:r>
          </w:p>
          <w:p w14:paraId="3AFE5039" w14:textId="55B93F83" w:rsidR="00431060" w:rsidRPr="00431060" w:rsidRDefault="00431060" w:rsidP="00431060">
            <w:pPr>
              <w:pStyle w:val="ListParagraph"/>
              <w:numPr>
                <w:ilvl w:val="0"/>
                <w:numId w:val="9"/>
              </w:numPr>
              <w:rPr>
                <w:sz w:val="20"/>
                <w:szCs w:val="20"/>
              </w:rPr>
            </w:pPr>
            <w:r w:rsidRPr="00431060">
              <w:rPr>
                <w:sz w:val="20"/>
                <w:szCs w:val="20"/>
              </w:rPr>
              <w:t>collect information on data squares</w:t>
            </w:r>
          </w:p>
          <w:p w14:paraId="4958796B" w14:textId="77777777" w:rsidR="00431060" w:rsidRPr="00431060" w:rsidRDefault="00431060" w:rsidP="00431060">
            <w:pPr>
              <w:pStyle w:val="ListParagraph"/>
              <w:numPr>
                <w:ilvl w:val="0"/>
                <w:numId w:val="9"/>
              </w:numPr>
              <w:rPr>
                <w:sz w:val="20"/>
                <w:szCs w:val="20"/>
              </w:rPr>
            </w:pPr>
            <w:r w:rsidRPr="00431060">
              <w:rPr>
                <w:sz w:val="20"/>
                <w:szCs w:val="20"/>
              </w:rPr>
              <w:t>sort that information into categories</w:t>
            </w:r>
          </w:p>
          <w:p w14:paraId="6236C820" w14:textId="77777777" w:rsidR="00431060" w:rsidRPr="00431060" w:rsidRDefault="00431060" w:rsidP="00431060">
            <w:pPr>
              <w:pStyle w:val="ListParagraph"/>
              <w:numPr>
                <w:ilvl w:val="0"/>
                <w:numId w:val="9"/>
              </w:numPr>
              <w:rPr>
                <w:sz w:val="20"/>
                <w:szCs w:val="20"/>
              </w:rPr>
            </w:pPr>
            <w:r w:rsidRPr="00431060">
              <w:rPr>
                <w:sz w:val="20"/>
                <w:szCs w:val="20"/>
              </w:rPr>
              <w:t>ask and answer questions about the information</w:t>
            </w:r>
          </w:p>
          <w:p w14:paraId="0BE765F5" w14:textId="6AA84DB0" w:rsidR="002D55CA" w:rsidRPr="00431060" w:rsidRDefault="002D55CA">
            <w:pPr>
              <w:spacing w:after="160" w:line="259" w:lineRule="auto"/>
              <w:rPr>
                <w:sz w:val="20"/>
                <w:szCs w:val="20"/>
                <w:highlight w:val="yellow"/>
              </w:rPr>
            </w:pPr>
          </w:p>
          <w:p w14:paraId="4917396D" w14:textId="62C83902" w:rsidR="002D55CA" w:rsidRDefault="00266048">
            <w:pPr>
              <w:spacing w:after="160" w:line="259" w:lineRule="auto"/>
              <w:rPr>
                <w:sz w:val="20"/>
                <w:szCs w:val="20"/>
              </w:rPr>
            </w:pPr>
            <w:r w:rsidRPr="00CE6155">
              <w:rPr>
                <w:sz w:val="20"/>
                <w:szCs w:val="20"/>
              </w:rPr>
              <w:t>Talk to your wh</w:t>
            </w:r>
            <w:r w:rsidR="00032665" w:rsidRPr="00CE6155">
              <w:rPr>
                <w:sz w:val="20"/>
                <w:szCs w:val="20"/>
              </w:rPr>
              <w:t>ā</w:t>
            </w:r>
            <w:r w:rsidRPr="00CE6155">
              <w:rPr>
                <w:sz w:val="20"/>
                <w:szCs w:val="20"/>
              </w:rPr>
              <w:t xml:space="preserve">nau about </w:t>
            </w:r>
            <w:r w:rsidR="00CE6155" w:rsidRPr="00CE6155">
              <w:rPr>
                <w:sz w:val="20"/>
                <w:szCs w:val="20"/>
              </w:rPr>
              <w:t>what</w:t>
            </w:r>
            <w:r w:rsidR="00CE6155">
              <w:rPr>
                <w:sz w:val="20"/>
                <w:szCs w:val="20"/>
              </w:rPr>
              <w:t xml:space="preserve"> you’ve learned, and maybe you’d like to create some data squares for your class at school or for your friends and whānau!</w:t>
            </w:r>
          </w:p>
          <w:p w14:paraId="774D1269" w14:textId="5BE3A85E" w:rsidR="00CE6155" w:rsidRPr="007F592A" w:rsidRDefault="007F592A">
            <w:pPr>
              <w:spacing w:after="160" w:line="259" w:lineRule="auto"/>
              <w:rPr>
                <w:rFonts w:asciiTheme="minorHAnsi" w:eastAsiaTheme="minorHAnsi" w:hAnsiTheme="minorHAnsi" w:cstheme="minorHAnsi"/>
                <w:iCs/>
                <w:color w:val="FF0000"/>
                <w:lang w:eastAsia="en-US"/>
              </w:rPr>
            </w:pPr>
            <w:r w:rsidRPr="007F592A">
              <w:rPr>
                <w:rFonts w:asciiTheme="minorHAnsi" w:eastAsiaTheme="minorHAnsi" w:hAnsiTheme="minorHAnsi" w:cstheme="minorBidi"/>
                <w:color w:val="FF0000"/>
                <w:lang w:eastAsia="en-US"/>
              </w:rPr>
              <w:t xml:space="preserve">I would love to hear about some of the things you are doing, remember you can email me at </w:t>
            </w:r>
            <w:hyperlink r:id="rId12" w:history="1">
              <w:r w:rsidRPr="007F592A">
                <w:rPr>
                  <w:rFonts w:asciiTheme="minorHAnsi" w:eastAsiaTheme="minorHAnsi" w:hAnsiTheme="minorHAnsi" w:cstheme="minorHAnsi"/>
                  <w:iCs/>
                  <w:color w:val="FF0000"/>
                  <w:u w:val="single"/>
                  <w:lang w:eastAsia="en-US"/>
                </w:rPr>
                <w:t>info@hltv.co.nz</w:t>
              </w:r>
            </w:hyperlink>
            <w:r w:rsidRPr="007F592A">
              <w:rPr>
                <w:rFonts w:asciiTheme="minorHAnsi" w:eastAsiaTheme="minorHAnsi" w:hAnsiTheme="minorHAnsi" w:cstheme="minorHAnsi"/>
                <w:iCs/>
                <w:color w:val="FF0000"/>
                <w:lang w:eastAsia="en-US"/>
              </w:rPr>
              <w:t xml:space="preserve"> or text to 5811</w:t>
            </w:r>
          </w:p>
          <w:p w14:paraId="1B02EF14" w14:textId="77777777" w:rsidR="002D55CA" w:rsidRPr="00431060" w:rsidRDefault="00266048">
            <w:pPr>
              <w:spacing w:after="160" w:line="259" w:lineRule="auto"/>
              <w:rPr>
                <w:sz w:val="20"/>
                <w:szCs w:val="20"/>
              </w:rPr>
            </w:pPr>
            <w:r w:rsidRPr="00431060">
              <w:rPr>
                <w:sz w:val="20"/>
                <w:szCs w:val="20"/>
              </w:rPr>
              <w:t xml:space="preserve">Ka kite ano. </w:t>
            </w:r>
          </w:p>
          <w:p w14:paraId="5A9A9BFE" w14:textId="59CA1CE5" w:rsidR="001C4B66" w:rsidRPr="00431060" w:rsidRDefault="001C4B66">
            <w:pPr>
              <w:spacing w:after="160" w:line="259" w:lineRule="auto"/>
              <w:rPr>
                <w:sz w:val="20"/>
                <w:szCs w:val="20"/>
              </w:rPr>
            </w:pPr>
          </w:p>
        </w:tc>
      </w:tr>
    </w:tbl>
    <w:p w14:paraId="0A2F913E" w14:textId="775D4C1E" w:rsidR="006E5E1F" w:rsidRDefault="006E5E1F" w:rsidP="005436D7"/>
    <w:p w14:paraId="76065076" w14:textId="77777777" w:rsidR="00F32A1C" w:rsidRDefault="00F32A1C">
      <w:r>
        <w:rPr>
          <w:noProof/>
        </w:rPr>
        <w:lastRenderedPageBreak/>
        <w:drawing>
          <wp:inline distT="0" distB="0" distL="0" distR="0" wp14:anchorId="5F610AB6" wp14:editId="0E54D395">
            <wp:extent cx="9779000" cy="143265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q2.png"/>
                    <pic:cNvPicPr/>
                  </pic:nvPicPr>
                  <pic:blipFill>
                    <a:blip r:embed="rId13">
                      <a:extLst>
                        <a:ext uri="{28A0092B-C50C-407E-A947-70E740481C1C}">
                          <a14:useLocalDpi xmlns:a14="http://schemas.microsoft.com/office/drawing/2010/main"/>
                        </a:ext>
                      </a:extLst>
                    </a:blip>
                    <a:stretch>
                      <a:fillRect/>
                    </a:stretch>
                  </pic:blipFill>
                  <pic:spPr>
                    <a:xfrm>
                      <a:off x="0" y="0"/>
                      <a:ext cx="9815624" cy="14380164"/>
                    </a:xfrm>
                    <a:prstGeom prst="rect">
                      <a:avLst/>
                    </a:prstGeom>
                  </pic:spPr>
                </pic:pic>
              </a:graphicData>
            </a:graphic>
          </wp:inline>
        </w:drawing>
      </w:r>
    </w:p>
    <w:p w14:paraId="513E0B84" w14:textId="5265166F" w:rsidR="006E5E1F" w:rsidRDefault="00F32A1C">
      <w:r>
        <w:rPr>
          <w:noProof/>
        </w:rPr>
        <w:lastRenderedPageBreak/>
        <w:drawing>
          <wp:inline distT="0" distB="0" distL="0" distR="0" wp14:anchorId="3BFCDEDC" wp14:editId="7882C41A">
            <wp:extent cx="10049347" cy="14249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q1.png"/>
                    <pic:cNvPicPr/>
                  </pic:nvPicPr>
                  <pic:blipFill>
                    <a:blip r:embed="rId14">
                      <a:extLst>
                        <a:ext uri="{28A0092B-C50C-407E-A947-70E740481C1C}">
                          <a14:useLocalDpi xmlns:a14="http://schemas.microsoft.com/office/drawing/2010/main"/>
                        </a:ext>
                      </a:extLst>
                    </a:blip>
                    <a:stretch>
                      <a:fillRect/>
                    </a:stretch>
                  </pic:blipFill>
                  <pic:spPr>
                    <a:xfrm>
                      <a:off x="0" y="0"/>
                      <a:ext cx="10072544" cy="14282292"/>
                    </a:xfrm>
                    <a:prstGeom prst="rect">
                      <a:avLst/>
                    </a:prstGeom>
                  </pic:spPr>
                </pic:pic>
              </a:graphicData>
            </a:graphic>
          </wp:inline>
        </w:drawing>
      </w:r>
    </w:p>
    <w:sectPr w:rsidR="006E5E1F">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3EA34" w14:textId="77777777" w:rsidR="00243FF0" w:rsidRDefault="00243FF0" w:rsidP="00243FF0">
      <w:pPr>
        <w:spacing w:after="0" w:line="240" w:lineRule="auto"/>
      </w:pPr>
      <w:r>
        <w:separator/>
      </w:r>
    </w:p>
  </w:endnote>
  <w:endnote w:type="continuationSeparator" w:id="0">
    <w:p w14:paraId="70A30924" w14:textId="77777777" w:rsidR="00243FF0" w:rsidRDefault="00243FF0" w:rsidP="0024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4BD37" w14:textId="77777777" w:rsidR="00243FF0" w:rsidRDefault="00243FF0" w:rsidP="00243FF0">
      <w:pPr>
        <w:spacing w:after="0" w:line="240" w:lineRule="auto"/>
      </w:pPr>
      <w:r>
        <w:separator/>
      </w:r>
    </w:p>
  </w:footnote>
  <w:footnote w:type="continuationSeparator" w:id="0">
    <w:p w14:paraId="7500FC29" w14:textId="77777777" w:rsidR="00243FF0" w:rsidRDefault="00243FF0" w:rsidP="00243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F7E4B54"/>
    <w:multiLevelType w:val="multilevel"/>
    <w:tmpl w:val="51AC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53DD16CD"/>
    <w:multiLevelType w:val="hybridMultilevel"/>
    <w:tmpl w:val="DCD803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46D7796"/>
    <w:multiLevelType w:val="multilevel"/>
    <w:tmpl w:val="0A34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3F6CE5"/>
    <w:multiLevelType w:val="hybridMultilevel"/>
    <w:tmpl w:val="39AE2F04"/>
    <w:lvl w:ilvl="0" w:tplc="9CDC36E4">
      <w:numFmt w:val="bullet"/>
      <w:lvlText w:val=""/>
      <w:lvlJc w:val="left"/>
      <w:pPr>
        <w:ind w:left="720" w:hanging="360"/>
      </w:pPr>
      <w:rPr>
        <w:rFonts w:ascii="Symbol" w:eastAsia="Calibr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F7360CB"/>
    <w:multiLevelType w:val="multilevel"/>
    <w:tmpl w:val="14045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9"/>
  </w:num>
  <w:num w:numId="6">
    <w:abstractNumId w:val="6"/>
  </w:num>
  <w:num w:numId="7">
    <w:abstractNumId w:val="5"/>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CA"/>
    <w:rsid w:val="00030E50"/>
    <w:rsid w:val="00032665"/>
    <w:rsid w:val="00046D1B"/>
    <w:rsid w:val="00096BEF"/>
    <w:rsid w:val="000A35EC"/>
    <w:rsid w:val="000E2A18"/>
    <w:rsid w:val="000E3ECE"/>
    <w:rsid w:val="001019B0"/>
    <w:rsid w:val="00121DAE"/>
    <w:rsid w:val="001C4B66"/>
    <w:rsid w:val="00211A82"/>
    <w:rsid w:val="00214438"/>
    <w:rsid w:val="00243FF0"/>
    <w:rsid w:val="00244514"/>
    <w:rsid w:val="00266048"/>
    <w:rsid w:val="002D55CA"/>
    <w:rsid w:val="00310779"/>
    <w:rsid w:val="003B0E0F"/>
    <w:rsid w:val="003B1920"/>
    <w:rsid w:val="00431060"/>
    <w:rsid w:val="004B7803"/>
    <w:rsid w:val="004D2F6A"/>
    <w:rsid w:val="005436D7"/>
    <w:rsid w:val="005941C4"/>
    <w:rsid w:val="00693580"/>
    <w:rsid w:val="006A6FC6"/>
    <w:rsid w:val="006B23C9"/>
    <w:rsid w:val="006E5E1F"/>
    <w:rsid w:val="007326EF"/>
    <w:rsid w:val="00776F32"/>
    <w:rsid w:val="007F592A"/>
    <w:rsid w:val="008A05DB"/>
    <w:rsid w:val="00975A47"/>
    <w:rsid w:val="009F0498"/>
    <w:rsid w:val="00A07B08"/>
    <w:rsid w:val="00A9361C"/>
    <w:rsid w:val="00B4037F"/>
    <w:rsid w:val="00B56A9A"/>
    <w:rsid w:val="00B669EF"/>
    <w:rsid w:val="00BA3060"/>
    <w:rsid w:val="00BD77E0"/>
    <w:rsid w:val="00CE6155"/>
    <w:rsid w:val="00DC030F"/>
    <w:rsid w:val="00DD008E"/>
    <w:rsid w:val="00E22B4F"/>
    <w:rsid w:val="00E43530"/>
    <w:rsid w:val="00E56D43"/>
    <w:rsid w:val="00E73156"/>
    <w:rsid w:val="00EF1460"/>
    <w:rsid w:val="00EF5319"/>
    <w:rsid w:val="00F32A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D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DD0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08E"/>
    <w:rPr>
      <w:rFonts w:ascii="Segoe UI" w:hAnsi="Segoe UI" w:cs="Segoe UI"/>
      <w:sz w:val="18"/>
      <w:szCs w:val="18"/>
    </w:rPr>
  </w:style>
  <w:style w:type="paragraph" w:styleId="Header">
    <w:name w:val="header"/>
    <w:basedOn w:val="Normal"/>
    <w:link w:val="HeaderChar"/>
    <w:uiPriority w:val="99"/>
    <w:unhideWhenUsed/>
    <w:rsid w:val="00243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FF0"/>
  </w:style>
  <w:style w:type="paragraph" w:styleId="Footer">
    <w:name w:val="footer"/>
    <w:basedOn w:val="Normal"/>
    <w:link w:val="FooterChar"/>
    <w:uiPriority w:val="99"/>
    <w:unhideWhenUsed/>
    <w:rsid w:val="00243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62088">
      <w:bodyDiv w:val="1"/>
      <w:marLeft w:val="0"/>
      <w:marRight w:val="0"/>
      <w:marTop w:val="0"/>
      <w:marBottom w:val="0"/>
      <w:divBdr>
        <w:top w:val="none" w:sz="0" w:space="0" w:color="auto"/>
        <w:left w:val="none" w:sz="0" w:space="0" w:color="auto"/>
        <w:bottom w:val="none" w:sz="0" w:space="0" w:color="auto"/>
        <w:right w:val="none" w:sz="0" w:space="0" w:color="auto"/>
      </w:divBdr>
    </w:div>
    <w:div w:id="498623522">
      <w:bodyDiv w:val="1"/>
      <w:marLeft w:val="0"/>
      <w:marRight w:val="0"/>
      <w:marTop w:val="0"/>
      <w:marBottom w:val="0"/>
      <w:divBdr>
        <w:top w:val="none" w:sz="0" w:space="0" w:color="auto"/>
        <w:left w:val="none" w:sz="0" w:space="0" w:color="auto"/>
        <w:bottom w:val="none" w:sz="0" w:space="0" w:color="auto"/>
        <w:right w:val="none" w:sz="0" w:space="0" w:color="auto"/>
      </w:divBdr>
    </w:div>
    <w:div w:id="1563567191">
      <w:bodyDiv w:val="1"/>
      <w:marLeft w:val="0"/>
      <w:marRight w:val="0"/>
      <w:marTop w:val="0"/>
      <w:marBottom w:val="0"/>
      <w:divBdr>
        <w:top w:val="none" w:sz="0" w:space="0" w:color="auto"/>
        <w:left w:val="none" w:sz="0" w:space="0" w:color="auto"/>
        <w:bottom w:val="none" w:sz="0" w:space="0" w:color="auto"/>
        <w:right w:val="none" w:sz="0" w:space="0" w:color="auto"/>
      </w:divBdr>
    </w:div>
    <w:div w:id="1953974010">
      <w:bodyDiv w:val="1"/>
      <w:marLeft w:val="0"/>
      <w:marRight w:val="0"/>
      <w:marTop w:val="0"/>
      <w:marBottom w:val="0"/>
      <w:divBdr>
        <w:top w:val="none" w:sz="0" w:space="0" w:color="auto"/>
        <w:left w:val="none" w:sz="0" w:space="0" w:color="auto"/>
        <w:bottom w:val="none" w:sz="0" w:space="0" w:color="auto"/>
        <w:right w:val="none" w:sz="0" w:space="0" w:color="auto"/>
      </w:divBdr>
    </w:div>
    <w:div w:id="2132358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hltv.co.n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2021-09-22T22:22:00Z</dcterms:created>
  <dcterms:modified xsi:type="dcterms:W3CDTF">2021-09-22T22:22:00Z</dcterms:modified>
</cp:coreProperties>
</file>